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4677C9F9"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9A0EDF">
        <w:t xml:space="preserve">July </w:t>
      </w:r>
      <w:r w:rsidR="00FD76F7">
        <w:t>1</w:t>
      </w:r>
      <w:r w:rsidR="008A609F">
        <w:t>7</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7F7D1C">
        <w:t>Ju</w:t>
      </w:r>
      <w:r w:rsidR="00456ED9">
        <w:t>ly</w:t>
      </w:r>
      <w:r w:rsidR="007F7D1C">
        <w:t xml:space="preserve"> </w:t>
      </w:r>
      <w:r w:rsidR="008A609F">
        <w:t>24</w:t>
      </w:r>
      <w:r w:rsidR="00760079" w:rsidRPr="00EC6E47">
        <w:t>, 202</w:t>
      </w:r>
      <w:r w:rsidR="00760079">
        <w:t>5</w:t>
      </w:r>
    </w:p>
    <w:p w14:paraId="39A08076" w14:textId="53E5EA48" w:rsidR="00CC713B" w:rsidRPr="009A233C" w:rsidRDefault="00CC713B" w:rsidP="0097145B">
      <w:pPr>
        <w:rPr>
          <w:i/>
          <w:iCs/>
        </w:rPr>
      </w:pPr>
    </w:p>
    <w:tbl>
      <w:tblPr>
        <w:tblW w:w="14408"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40"/>
        <w:gridCol w:w="9368"/>
      </w:tblGrid>
      <w:tr w:rsidR="009C18D2" w:rsidRPr="009A233C" w14:paraId="77468375" w14:textId="77777777" w:rsidTr="00DE6526">
        <w:tc>
          <w:tcPr>
            <w:tcW w:w="5040" w:type="dxa"/>
          </w:tcPr>
          <w:p w14:paraId="71ECC9F0" w14:textId="71F2BDEE" w:rsidR="009C18D2" w:rsidRDefault="009C18D2" w:rsidP="00464376">
            <w:pPr>
              <w:pStyle w:val="RAHeading"/>
            </w:pPr>
            <w:r>
              <w:t>TO: all providers</w:t>
            </w:r>
          </w:p>
        </w:tc>
        <w:tc>
          <w:tcPr>
            <w:tcW w:w="9368" w:type="dxa"/>
          </w:tcPr>
          <w:p w14:paraId="240BE46A" w14:textId="58C7D6E9" w:rsidR="009C18D2" w:rsidRDefault="009C18D2" w:rsidP="00464376">
            <w:pPr>
              <w:pStyle w:val="RAHeading"/>
            </w:pPr>
            <w:r>
              <w:t xml:space="preserve">RE: </w:t>
            </w:r>
            <w:r w:rsidRPr="009C18D2">
              <w:t>Q3014 Rate</w:t>
            </w:r>
          </w:p>
        </w:tc>
      </w:tr>
      <w:tr w:rsidR="009C18D2" w:rsidRPr="009A233C" w14:paraId="5AADA2EE" w14:textId="77777777" w:rsidTr="00174919">
        <w:tc>
          <w:tcPr>
            <w:tcW w:w="14408" w:type="dxa"/>
            <w:gridSpan w:val="2"/>
          </w:tcPr>
          <w:p w14:paraId="5523D4F5" w14:textId="7FA42478" w:rsidR="009C18D2" w:rsidRDefault="009C18D2" w:rsidP="009C18D2">
            <w:pPr>
              <w:pStyle w:val="RAText"/>
            </w:pPr>
            <w:r w:rsidRPr="009C18D2">
              <w:t xml:space="preserve">The rate for Q3014 (TELEHEALTH FACILITY FEE) had inadvertently been turned off on 06/19/2025. It has been turned back on as of 7/17/2025. Claims analysis will be performed for any claims that may have </w:t>
            </w:r>
            <w:proofErr w:type="gramStart"/>
            <w:r w:rsidRPr="009C18D2">
              <w:t>denied</w:t>
            </w:r>
            <w:proofErr w:type="gramEnd"/>
            <w:r w:rsidRPr="009C18D2">
              <w:t xml:space="preserve"> in error.</w:t>
            </w:r>
          </w:p>
        </w:tc>
      </w:tr>
      <w:tr w:rsidR="0002110B" w:rsidRPr="009A233C" w14:paraId="0D5399ED" w14:textId="77777777" w:rsidTr="00DE6526">
        <w:tc>
          <w:tcPr>
            <w:tcW w:w="5040" w:type="dxa"/>
          </w:tcPr>
          <w:p w14:paraId="2E59EE80" w14:textId="46BD6148" w:rsidR="0002110B" w:rsidRDefault="00710E73" w:rsidP="00464376">
            <w:pPr>
              <w:pStyle w:val="RAHeading"/>
            </w:pPr>
            <w:r>
              <w:t xml:space="preserve">TO: </w:t>
            </w:r>
            <w:r w:rsidRPr="00710E73">
              <w:t>Certified Nurse-Midwife (CNM), Nurse Practitioner, and Physician</w:t>
            </w:r>
            <w:r>
              <w:t xml:space="preserve"> providers</w:t>
            </w:r>
          </w:p>
        </w:tc>
        <w:tc>
          <w:tcPr>
            <w:tcW w:w="9368" w:type="dxa"/>
          </w:tcPr>
          <w:p w14:paraId="4B1F5D85" w14:textId="67F37E89" w:rsidR="0002110B" w:rsidRDefault="00710E73" w:rsidP="00464376">
            <w:pPr>
              <w:pStyle w:val="RAHeading"/>
            </w:pPr>
            <w:r>
              <w:t xml:space="preserve">RE: </w:t>
            </w:r>
            <w:r w:rsidRPr="00710E73">
              <w:t>Coverage Update for 58300 and 58301</w:t>
            </w:r>
          </w:p>
        </w:tc>
      </w:tr>
      <w:tr w:rsidR="0002110B" w:rsidRPr="009A233C" w14:paraId="6E9D3D15" w14:textId="77777777" w:rsidTr="00F0497D">
        <w:tc>
          <w:tcPr>
            <w:tcW w:w="14408" w:type="dxa"/>
            <w:gridSpan w:val="2"/>
          </w:tcPr>
          <w:p w14:paraId="0E1DD098" w14:textId="77777777" w:rsidR="00710E73" w:rsidRDefault="00710E73" w:rsidP="00710E73">
            <w:pPr>
              <w:pStyle w:val="RAText"/>
            </w:pPr>
            <w:r>
              <w:t>The Arkansas Department of Human Services has updated coverage for the procedure codes and contracts identified below, retroactive to 7/1/2024.</w:t>
            </w:r>
          </w:p>
          <w:p w14:paraId="01DA4EF4" w14:textId="77777777" w:rsidR="00710E73" w:rsidRDefault="00710E73" w:rsidP="00710E73">
            <w:pPr>
              <w:pStyle w:val="RAText"/>
            </w:pPr>
            <w:r>
              <w:t>This update only affects non-Family Planning indications. For Family Planning related billing please refer to the Procedure Code tables and billing policy guidelines.</w:t>
            </w:r>
          </w:p>
          <w:p w14:paraId="1EC71A2B" w14:textId="77777777" w:rsidR="00710E73" w:rsidRDefault="00710E73" w:rsidP="00710E73">
            <w:pPr>
              <w:pStyle w:val="RAText"/>
              <w:spacing w:after="40"/>
            </w:pPr>
            <w:r>
              <w:t xml:space="preserve">Claims analysis will be performed to identify and reprocess any claims that may have </w:t>
            </w:r>
            <w:proofErr w:type="gramStart"/>
            <w:r>
              <w:t>denied</w:t>
            </w:r>
            <w:proofErr w:type="gramEnd"/>
            <w:r>
              <w:t xml:space="preserve"> before the coverage was updated.</w:t>
            </w:r>
          </w:p>
          <w:p w14:paraId="5A8383A9" w14:textId="77777777" w:rsidR="00710E73" w:rsidRDefault="00710E73" w:rsidP="00710E73">
            <w:pPr>
              <w:pStyle w:val="RAText"/>
              <w:spacing w:after="40"/>
            </w:pPr>
            <w:r>
              <w:t>PROC - DESCRIPTION - CONTRACT - GENDER</w:t>
            </w:r>
          </w:p>
          <w:p w14:paraId="025EDE9D" w14:textId="77777777" w:rsidR="00710E73" w:rsidRDefault="00710E73" w:rsidP="00710E73">
            <w:pPr>
              <w:pStyle w:val="RAText"/>
              <w:spacing w:after="40"/>
            </w:pPr>
            <w:r>
              <w:t>58300 - INSERT INTRAUTERINE DEVICE - CNMW, MEDSV, and NURSP - Female</w:t>
            </w:r>
          </w:p>
          <w:p w14:paraId="680A4F9E" w14:textId="0C8ED5F3" w:rsidR="0002110B" w:rsidRDefault="00710E73" w:rsidP="00710E73">
            <w:pPr>
              <w:pStyle w:val="RAText"/>
            </w:pPr>
            <w:r>
              <w:t>58301 - REMOVE INTRAUTERINE DEVICE - CNMW, MEDSV, and NURSP - Female</w:t>
            </w:r>
          </w:p>
        </w:tc>
      </w:tr>
      <w:tr w:rsidR="00464376" w:rsidRPr="009A233C" w14:paraId="3797BBB9" w14:textId="77777777" w:rsidTr="00DE6526">
        <w:tc>
          <w:tcPr>
            <w:tcW w:w="5040" w:type="dxa"/>
          </w:tcPr>
          <w:p w14:paraId="4D557E55" w14:textId="487F8854" w:rsidR="00464376" w:rsidRDefault="00464376" w:rsidP="00464376">
            <w:pPr>
              <w:pStyle w:val="RAHeading"/>
            </w:pPr>
            <w:r>
              <w:t>TO: all providers</w:t>
            </w:r>
          </w:p>
        </w:tc>
        <w:tc>
          <w:tcPr>
            <w:tcW w:w="9368" w:type="dxa"/>
          </w:tcPr>
          <w:p w14:paraId="37579FBC" w14:textId="2B34DB34" w:rsidR="00464376" w:rsidRDefault="00464376" w:rsidP="00464376">
            <w:pPr>
              <w:pStyle w:val="RAHeading"/>
            </w:pPr>
            <w:r>
              <w:t xml:space="preserve">RE: </w:t>
            </w:r>
            <w:r w:rsidRPr="00464376">
              <w:rPr>
                <w:szCs w:val="21"/>
              </w:rPr>
              <w:t>Pharmacy Adding Electronic PA (ePA) and CoverMyMeds</w:t>
            </w:r>
          </w:p>
        </w:tc>
      </w:tr>
      <w:tr w:rsidR="00464376" w:rsidRPr="009A233C" w14:paraId="1EC46CFE" w14:textId="77777777" w:rsidTr="00D548B4">
        <w:tc>
          <w:tcPr>
            <w:tcW w:w="14408" w:type="dxa"/>
            <w:gridSpan w:val="2"/>
          </w:tcPr>
          <w:p w14:paraId="6DF4F650" w14:textId="77777777" w:rsidR="0052571F" w:rsidRPr="0052571F" w:rsidRDefault="0052571F" w:rsidP="0052571F">
            <w:pPr>
              <w:pStyle w:val="RAText"/>
            </w:pPr>
            <w:r w:rsidRPr="0052571F">
              <w:t>Beginning August 1, 2025, the Arkansas Medicaid Pharmacy Program will add new functionality to begin accepting electronic prior authorization (</w:t>
            </w:r>
            <w:proofErr w:type="spellStart"/>
            <w:r w:rsidRPr="0052571F">
              <w:t>ePA</w:t>
            </w:r>
            <w:proofErr w:type="spellEnd"/>
            <w:r w:rsidRPr="0052571F">
              <w:t xml:space="preserve">) requests via </w:t>
            </w:r>
            <w:proofErr w:type="spellStart"/>
            <w:r w:rsidRPr="0052571F">
              <w:t>CoverMyMeds</w:t>
            </w:r>
            <w:proofErr w:type="spellEnd"/>
            <w:r w:rsidRPr="0052571F">
              <w:rPr>
                <w:vertAlign w:val="superscript"/>
              </w:rPr>
              <w:t>®</w:t>
            </w:r>
            <w:r w:rsidRPr="0052571F">
              <w:t xml:space="preserve"> in addition to fax requests.</w:t>
            </w:r>
          </w:p>
          <w:p w14:paraId="699A5FD5" w14:textId="77777777" w:rsidR="0052571F" w:rsidRPr="0052571F" w:rsidRDefault="0052571F" w:rsidP="0052571F">
            <w:pPr>
              <w:pStyle w:val="RAText"/>
            </w:pPr>
            <w:r w:rsidRPr="0052571F">
              <w:t xml:space="preserve">By prompting prescribers to answer required clinical questions, the </w:t>
            </w:r>
            <w:proofErr w:type="spellStart"/>
            <w:r w:rsidRPr="0052571F">
              <w:t>CoverMyMeds</w:t>
            </w:r>
            <w:proofErr w:type="spellEnd"/>
            <w:r w:rsidRPr="0052571F">
              <w:t xml:space="preserve"> tool will simplify the prior authorization process and offer real-time approval if clinical criteria are met. With the new functionality, prescribers will be able to submit prior authorization requests electronically, upload supporting documents, and track the request in real time.</w:t>
            </w:r>
          </w:p>
          <w:p w14:paraId="625B697C" w14:textId="77777777" w:rsidR="0052571F" w:rsidRPr="0052571F" w:rsidRDefault="0052571F" w:rsidP="0052571F">
            <w:pPr>
              <w:pStyle w:val="RAText"/>
            </w:pPr>
            <w:r w:rsidRPr="0052571F">
              <w:t xml:space="preserve">Additionally, pharmacy providers who utilize </w:t>
            </w:r>
            <w:proofErr w:type="spellStart"/>
            <w:r w:rsidRPr="0052571F">
              <w:t>CoverMyMeds</w:t>
            </w:r>
            <w:proofErr w:type="spellEnd"/>
            <w:r w:rsidRPr="0052571F">
              <w:t xml:space="preserve"> can initiate medication </w:t>
            </w:r>
            <w:proofErr w:type="spellStart"/>
            <w:r w:rsidRPr="0052571F">
              <w:t>ePA</w:t>
            </w:r>
            <w:proofErr w:type="spellEnd"/>
            <w:r w:rsidRPr="0052571F">
              <w:t xml:space="preserve"> requests on behalf of a beneficiary. </w:t>
            </w:r>
            <w:proofErr w:type="spellStart"/>
            <w:r w:rsidRPr="0052571F">
              <w:t>CoverMyMeds</w:t>
            </w:r>
            <w:proofErr w:type="spellEnd"/>
            <w:r w:rsidRPr="0052571F">
              <w:t xml:space="preserve"> will direct the case to the prescriber’s queue prompting them to complete and submit the </w:t>
            </w:r>
            <w:proofErr w:type="spellStart"/>
            <w:r w:rsidRPr="0052571F">
              <w:t>ePA</w:t>
            </w:r>
            <w:proofErr w:type="spellEnd"/>
            <w:r w:rsidRPr="0052571F">
              <w:t xml:space="preserve"> to Arkansas Medicaid.</w:t>
            </w:r>
          </w:p>
          <w:p w14:paraId="306145ED" w14:textId="67050559" w:rsidR="00464376" w:rsidRPr="00464376" w:rsidRDefault="0052571F" w:rsidP="00464376">
            <w:pPr>
              <w:pStyle w:val="RAText"/>
            </w:pPr>
            <w:r w:rsidRPr="0052571F">
              <w:t xml:space="preserve">Please refer to the Arkansas Medicaid Pharmacy Website </w:t>
            </w:r>
            <w:r>
              <w:t xml:space="preserve">at </w:t>
            </w:r>
            <w:r w:rsidRPr="0052571F">
              <w:t>https://ar.primetherapeutics.com/provider-documents</w:t>
            </w:r>
            <w:r>
              <w:t xml:space="preserve"> </w:t>
            </w:r>
            <w:r w:rsidRPr="0052571F">
              <w:t xml:space="preserve">for additional information on </w:t>
            </w:r>
            <w:proofErr w:type="spellStart"/>
            <w:r w:rsidRPr="0052571F">
              <w:t>ePA</w:t>
            </w:r>
            <w:proofErr w:type="spellEnd"/>
            <w:r w:rsidRPr="0052571F">
              <w:t xml:space="preserve"> and </w:t>
            </w:r>
            <w:proofErr w:type="spellStart"/>
            <w:r w:rsidRPr="0052571F">
              <w:t>CoverMyMeds</w:t>
            </w:r>
            <w:proofErr w:type="spellEnd"/>
            <w:r w:rsidRPr="0052571F">
              <w:t>.</w:t>
            </w:r>
          </w:p>
        </w:tc>
      </w:tr>
      <w:tr w:rsidR="001E0FB7" w:rsidRPr="009A233C" w14:paraId="34804E56" w14:textId="77777777" w:rsidTr="00DE6526">
        <w:tc>
          <w:tcPr>
            <w:tcW w:w="5040" w:type="dxa"/>
          </w:tcPr>
          <w:p w14:paraId="5C618B78" w14:textId="1B8367BC" w:rsidR="001E0FB7" w:rsidRPr="0052571F" w:rsidRDefault="001E0FB7" w:rsidP="001E0FB7">
            <w:pPr>
              <w:pStyle w:val="RAHeading"/>
            </w:pPr>
            <w:r>
              <w:t>TO: all providers</w:t>
            </w:r>
          </w:p>
        </w:tc>
        <w:tc>
          <w:tcPr>
            <w:tcW w:w="9368" w:type="dxa"/>
          </w:tcPr>
          <w:p w14:paraId="0AF001C3" w14:textId="52AA755D" w:rsidR="001E0FB7" w:rsidRPr="0052571F" w:rsidRDefault="001E0FB7" w:rsidP="001E0FB7">
            <w:pPr>
              <w:pStyle w:val="RAHeading"/>
            </w:pPr>
            <w:r>
              <w:t xml:space="preserve">RE: </w:t>
            </w:r>
            <w:r w:rsidRPr="001E0FB7">
              <w:rPr>
                <w:szCs w:val="21"/>
              </w:rPr>
              <w:t>New Edit 519 (ADMIT DATE/FDOS POLICY CONFLICT) - Effective 7/15/2025</w:t>
            </w:r>
          </w:p>
        </w:tc>
      </w:tr>
      <w:tr w:rsidR="001E0FB7" w:rsidRPr="009A233C" w14:paraId="2CB1EFC5" w14:textId="77777777" w:rsidTr="00D548B4">
        <w:tc>
          <w:tcPr>
            <w:tcW w:w="14408" w:type="dxa"/>
            <w:gridSpan w:val="2"/>
          </w:tcPr>
          <w:p w14:paraId="698BA125" w14:textId="56B60EE4" w:rsidR="001E0FB7" w:rsidRPr="0052571F" w:rsidRDefault="001E0FB7" w:rsidP="001E0FB7">
            <w:pPr>
              <w:pStyle w:val="RAText"/>
            </w:pPr>
            <w:r w:rsidRPr="001E0FB7">
              <w:t xml:space="preserve">Arkansas Department of Human Services will be activating a </w:t>
            </w:r>
            <w:proofErr w:type="gramStart"/>
            <w:r w:rsidRPr="001E0FB7">
              <w:t>new edit</w:t>
            </w:r>
            <w:proofErr w:type="gramEnd"/>
            <w:r w:rsidRPr="001E0FB7">
              <w:t xml:space="preserve"> 519 (ADMIT DATE/FDOS POLICY CONFLICT) effective date of service 7/15/2025. If the header admit date is greater (after) than the header first date of service, the edit will post error message 1263 (ADMIT DATE AND FDOS DO NOT ALIGN WITH POLICY. REFER TO AR PROVIDER BILLING MANUALS, SECTION II.). This edit will be for Claim Types A (Inpatient </w:t>
            </w:r>
            <w:proofErr w:type="spellStart"/>
            <w:r w:rsidRPr="001E0FB7">
              <w:t>Xover</w:t>
            </w:r>
            <w:proofErr w:type="spellEnd"/>
            <w:r w:rsidRPr="001E0FB7">
              <w:t>), I (Inpatient) and L (Long Term Care).</w:t>
            </w:r>
          </w:p>
        </w:tc>
      </w:tr>
    </w:tbl>
    <w:p w14:paraId="2F5D9C19" w14:textId="71ED969E" w:rsidR="0085169D" w:rsidRPr="009A233C" w:rsidRDefault="0085169D" w:rsidP="006324C0">
      <w:pPr>
        <w:pStyle w:val="RABottomText"/>
        <w:rPr>
          <w:rFonts w:eastAsia="Batang"/>
          <w:b w:val="0"/>
          <w:i w:val="0"/>
          <w:lang w:eastAsia="ko-KR"/>
        </w:rPr>
      </w:pPr>
      <w:bookmarkStart w:id="0" w:name="_Hlk160810535"/>
      <w:r w:rsidRPr="009A233C">
        <w:rPr>
          <w:rFonts w:eastAsia="Batang"/>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Cs/>
            <w:iCs/>
            <w:lang w:eastAsia="ko-KR"/>
          </w:rPr>
          <w:t>https://portal.mmis.arkansas.gov/armedicaid/provider/Home/tabid/135/Default.aspx</w:t>
        </w:r>
      </w:hyperlink>
      <w:r w:rsidRPr="009A233C">
        <w:rPr>
          <w:rFonts w:eastAsia="Batang"/>
          <w:lang w:eastAsia="ko-KR"/>
        </w:rPr>
        <w:t>.</w:t>
      </w:r>
      <w:bookmarkEnd w:id="0"/>
      <w:r w:rsidR="00ED7BFE">
        <w:rPr>
          <w:rFonts w:eastAsia="Batang"/>
          <w:lang w:eastAsia="ko-KR"/>
        </w:rPr>
        <w:tab/>
      </w:r>
    </w:p>
    <w:sectPr w:rsidR="0085169D" w:rsidRPr="009A233C" w:rsidSect="00182E8E">
      <w:pgSz w:w="15840" w:h="12240" w:orient="landscape" w:code="1"/>
      <w:pgMar w:top="1008" w:right="720" w:bottom="72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63A3B"/>
    <w:multiLevelType w:val="hybridMultilevel"/>
    <w:tmpl w:val="41AC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E140E"/>
    <w:multiLevelType w:val="hybridMultilevel"/>
    <w:tmpl w:val="1AFE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7"/>
  </w:num>
  <w:num w:numId="3" w16cid:durableId="1764915598">
    <w:abstractNumId w:val="31"/>
  </w:num>
  <w:num w:numId="4" w16cid:durableId="285743630">
    <w:abstractNumId w:val="16"/>
  </w:num>
  <w:num w:numId="5" w16cid:durableId="1067649689">
    <w:abstractNumId w:val="3"/>
  </w:num>
  <w:num w:numId="6" w16cid:durableId="1056782968">
    <w:abstractNumId w:val="24"/>
  </w:num>
  <w:num w:numId="7" w16cid:durableId="1125125218">
    <w:abstractNumId w:val="21"/>
  </w:num>
  <w:num w:numId="8" w16cid:durableId="950015320">
    <w:abstractNumId w:val="30"/>
  </w:num>
  <w:num w:numId="9" w16cid:durableId="2054307345">
    <w:abstractNumId w:val="32"/>
  </w:num>
  <w:num w:numId="10" w16cid:durableId="1695425299">
    <w:abstractNumId w:val="28"/>
  </w:num>
  <w:num w:numId="11" w16cid:durableId="1461415117">
    <w:abstractNumId w:val="12"/>
  </w:num>
  <w:num w:numId="12" w16cid:durableId="1390304551">
    <w:abstractNumId w:val="6"/>
  </w:num>
  <w:num w:numId="13" w16cid:durableId="1582331996">
    <w:abstractNumId w:val="11"/>
  </w:num>
  <w:num w:numId="14" w16cid:durableId="828983114">
    <w:abstractNumId w:val="7"/>
  </w:num>
  <w:num w:numId="15" w16cid:durableId="573398377">
    <w:abstractNumId w:val="37"/>
  </w:num>
  <w:num w:numId="16" w16cid:durableId="1317757009">
    <w:abstractNumId w:val="9"/>
  </w:num>
  <w:num w:numId="17" w16cid:durableId="1379430719">
    <w:abstractNumId w:val="17"/>
  </w:num>
  <w:num w:numId="18" w16cid:durableId="1004554482">
    <w:abstractNumId w:val="29"/>
  </w:num>
  <w:num w:numId="19" w16cid:durableId="527260052">
    <w:abstractNumId w:val="26"/>
  </w:num>
  <w:num w:numId="20" w16cid:durableId="1046371567">
    <w:abstractNumId w:val="10"/>
  </w:num>
  <w:num w:numId="21" w16cid:durableId="16126293">
    <w:abstractNumId w:val="4"/>
  </w:num>
  <w:num w:numId="22" w16cid:durableId="789400013">
    <w:abstractNumId w:val="36"/>
  </w:num>
  <w:num w:numId="23" w16cid:durableId="1986733675">
    <w:abstractNumId w:val="22"/>
  </w:num>
  <w:num w:numId="24" w16cid:durableId="482040308">
    <w:abstractNumId w:val="20"/>
  </w:num>
  <w:num w:numId="25" w16cid:durableId="878205331">
    <w:abstractNumId w:val="14"/>
  </w:num>
  <w:num w:numId="26" w16cid:durableId="572351401">
    <w:abstractNumId w:val="33"/>
  </w:num>
  <w:num w:numId="27" w16cid:durableId="213976199">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5"/>
  </w:num>
  <w:num w:numId="30" w16cid:durableId="137918648">
    <w:abstractNumId w:val="35"/>
  </w:num>
  <w:num w:numId="31" w16cid:durableId="191455874">
    <w:abstractNumId w:val="15"/>
  </w:num>
  <w:num w:numId="32" w16cid:durableId="1451239030">
    <w:abstractNumId w:val="23"/>
  </w:num>
  <w:num w:numId="33" w16cid:durableId="1194727401">
    <w:abstractNumId w:val="5"/>
  </w:num>
  <w:num w:numId="34" w16cid:durableId="1900167424">
    <w:abstractNumId w:val="13"/>
  </w:num>
  <w:num w:numId="35" w16cid:durableId="723867162">
    <w:abstractNumId w:val="19"/>
  </w:num>
  <w:num w:numId="36" w16cid:durableId="2092655192">
    <w:abstractNumId w:val="34"/>
  </w:num>
  <w:num w:numId="37" w16cid:durableId="1848135941">
    <w:abstractNumId w:val="8"/>
  </w:num>
  <w:num w:numId="38" w16cid:durableId="1884706359">
    <w:abstractNumId w:val="2"/>
  </w:num>
  <w:num w:numId="39" w16cid:durableId="179205287">
    <w:abstractNumId w:val="1"/>
  </w:num>
  <w:num w:numId="40" w16cid:durableId="9663569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267E"/>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10B"/>
    <w:rsid w:val="000217A4"/>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2719"/>
    <w:rsid w:val="000548ED"/>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1A84"/>
    <w:rsid w:val="00093576"/>
    <w:rsid w:val="00093583"/>
    <w:rsid w:val="00093A0D"/>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88A"/>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0281"/>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0CDF"/>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47843"/>
    <w:rsid w:val="001503C6"/>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2E8E"/>
    <w:rsid w:val="00183476"/>
    <w:rsid w:val="001848F4"/>
    <w:rsid w:val="00185017"/>
    <w:rsid w:val="00186397"/>
    <w:rsid w:val="00187A7C"/>
    <w:rsid w:val="001919FB"/>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0FB7"/>
    <w:rsid w:val="001E227E"/>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07D48"/>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7743D"/>
    <w:rsid w:val="00280443"/>
    <w:rsid w:val="00281602"/>
    <w:rsid w:val="002830CF"/>
    <w:rsid w:val="002835D3"/>
    <w:rsid w:val="00285513"/>
    <w:rsid w:val="00287764"/>
    <w:rsid w:val="002900B2"/>
    <w:rsid w:val="0029092F"/>
    <w:rsid w:val="002930B5"/>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59A"/>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0400"/>
    <w:rsid w:val="002F156D"/>
    <w:rsid w:val="002F1BC1"/>
    <w:rsid w:val="002F3637"/>
    <w:rsid w:val="002F4CE4"/>
    <w:rsid w:val="002F51D3"/>
    <w:rsid w:val="002F60CD"/>
    <w:rsid w:val="002F6C68"/>
    <w:rsid w:val="00300728"/>
    <w:rsid w:val="00300FA3"/>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0CFE"/>
    <w:rsid w:val="0032110C"/>
    <w:rsid w:val="00322AD5"/>
    <w:rsid w:val="00324560"/>
    <w:rsid w:val="003245A3"/>
    <w:rsid w:val="00325363"/>
    <w:rsid w:val="00325C40"/>
    <w:rsid w:val="0032687F"/>
    <w:rsid w:val="00330569"/>
    <w:rsid w:val="00330DE6"/>
    <w:rsid w:val="003320BB"/>
    <w:rsid w:val="00334DA6"/>
    <w:rsid w:val="003409E8"/>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4E7B"/>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459"/>
    <w:rsid w:val="003B28DA"/>
    <w:rsid w:val="003B4F82"/>
    <w:rsid w:val="003B696A"/>
    <w:rsid w:val="003B79D6"/>
    <w:rsid w:val="003C0DF0"/>
    <w:rsid w:val="003C3886"/>
    <w:rsid w:val="003C3C48"/>
    <w:rsid w:val="003C7081"/>
    <w:rsid w:val="003C7CC1"/>
    <w:rsid w:val="003D0691"/>
    <w:rsid w:val="003D0908"/>
    <w:rsid w:val="003D1421"/>
    <w:rsid w:val="003D3E5A"/>
    <w:rsid w:val="003D429E"/>
    <w:rsid w:val="003D481A"/>
    <w:rsid w:val="003D661B"/>
    <w:rsid w:val="003D7B0F"/>
    <w:rsid w:val="003E0104"/>
    <w:rsid w:val="003E1A53"/>
    <w:rsid w:val="003E25A9"/>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079C5"/>
    <w:rsid w:val="0041067A"/>
    <w:rsid w:val="00411AE7"/>
    <w:rsid w:val="00415569"/>
    <w:rsid w:val="004155C3"/>
    <w:rsid w:val="00416BC7"/>
    <w:rsid w:val="004173F5"/>
    <w:rsid w:val="00420527"/>
    <w:rsid w:val="004207B8"/>
    <w:rsid w:val="00420A01"/>
    <w:rsid w:val="004215F3"/>
    <w:rsid w:val="004228C6"/>
    <w:rsid w:val="00422FFA"/>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364F"/>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56ED9"/>
    <w:rsid w:val="00460DF1"/>
    <w:rsid w:val="00461152"/>
    <w:rsid w:val="0046143E"/>
    <w:rsid w:val="0046145E"/>
    <w:rsid w:val="00461DB5"/>
    <w:rsid w:val="00461F89"/>
    <w:rsid w:val="0046218E"/>
    <w:rsid w:val="0046380B"/>
    <w:rsid w:val="00464376"/>
    <w:rsid w:val="004659B9"/>
    <w:rsid w:val="00465D1A"/>
    <w:rsid w:val="00466482"/>
    <w:rsid w:val="004707E3"/>
    <w:rsid w:val="00472328"/>
    <w:rsid w:val="00472687"/>
    <w:rsid w:val="00472FA6"/>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0C13"/>
    <w:rsid w:val="004924FF"/>
    <w:rsid w:val="00492638"/>
    <w:rsid w:val="00492979"/>
    <w:rsid w:val="00492C7C"/>
    <w:rsid w:val="00493A98"/>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313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2B99"/>
    <w:rsid w:val="00503912"/>
    <w:rsid w:val="005042A0"/>
    <w:rsid w:val="005042C3"/>
    <w:rsid w:val="00504A4B"/>
    <w:rsid w:val="005114D6"/>
    <w:rsid w:val="005118D2"/>
    <w:rsid w:val="00511E2A"/>
    <w:rsid w:val="00511FF8"/>
    <w:rsid w:val="0051276A"/>
    <w:rsid w:val="00512C42"/>
    <w:rsid w:val="00514261"/>
    <w:rsid w:val="005148E1"/>
    <w:rsid w:val="005208E4"/>
    <w:rsid w:val="00525611"/>
    <w:rsid w:val="0052571F"/>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3A15"/>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6AFA"/>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139D"/>
    <w:rsid w:val="005F2CE0"/>
    <w:rsid w:val="005F2F77"/>
    <w:rsid w:val="005F3B75"/>
    <w:rsid w:val="005F41FD"/>
    <w:rsid w:val="005F5421"/>
    <w:rsid w:val="00601FF1"/>
    <w:rsid w:val="0060267D"/>
    <w:rsid w:val="0060460C"/>
    <w:rsid w:val="00605033"/>
    <w:rsid w:val="00606E1E"/>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24C0"/>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1E11"/>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11A"/>
    <w:rsid w:val="006B1FD2"/>
    <w:rsid w:val="006B3F94"/>
    <w:rsid w:val="006B4061"/>
    <w:rsid w:val="006B4235"/>
    <w:rsid w:val="006B4296"/>
    <w:rsid w:val="006B4A2B"/>
    <w:rsid w:val="006B545E"/>
    <w:rsid w:val="006B690F"/>
    <w:rsid w:val="006B7BA4"/>
    <w:rsid w:val="006C0FFA"/>
    <w:rsid w:val="006C204F"/>
    <w:rsid w:val="006C276F"/>
    <w:rsid w:val="006C2F22"/>
    <w:rsid w:val="006C503E"/>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0E73"/>
    <w:rsid w:val="00713747"/>
    <w:rsid w:val="00714595"/>
    <w:rsid w:val="007147B9"/>
    <w:rsid w:val="00714979"/>
    <w:rsid w:val="007151C5"/>
    <w:rsid w:val="00715308"/>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5F96"/>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1B0"/>
    <w:rsid w:val="007D444C"/>
    <w:rsid w:val="007D5690"/>
    <w:rsid w:val="007D5932"/>
    <w:rsid w:val="007D6002"/>
    <w:rsid w:val="007D690B"/>
    <w:rsid w:val="007D6969"/>
    <w:rsid w:val="007D745F"/>
    <w:rsid w:val="007D7C45"/>
    <w:rsid w:val="007E02C5"/>
    <w:rsid w:val="007E313E"/>
    <w:rsid w:val="007E396C"/>
    <w:rsid w:val="007E48DC"/>
    <w:rsid w:val="007E5452"/>
    <w:rsid w:val="007E54EC"/>
    <w:rsid w:val="007E61B1"/>
    <w:rsid w:val="007F31A8"/>
    <w:rsid w:val="007F4B72"/>
    <w:rsid w:val="007F5B63"/>
    <w:rsid w:val="007F6657"/>
    <w:rsid w:val="007F7899"/>
    <w:rsid w:val="007F79BD"/>
    <w:rsid w:val="007F7D1C"/>
    <w:rsid w:val="00800324"/>
    <w:rsid w:val="00802F3E"/>
    <w:rsid w:val="00803444"/>
    <w:rsid w:val="008035FF"/>
    <w:rsid w:val="008057BC"/>
    <w:rsid w:val="008060FB"/>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45331"/>
    <w:rsid w:val="008478BC"/>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3B53"/>
    <w:rsid w:val="00874356"/>
    <w:rsid w:val="008754A2"/>
    <w:rsid w:val="0087571B"/>
    <w:rsid w:val="0087642B"/>
    <w:rsid w:val="00880F26"/>
    <w:rsid w:val="0088173A"/>
    <w:rsid w:val="0088212A"/>
    <w:rsid w:val="00883A00"/>
    <w:rsid w:val="00883C2D"/>
    <w:rsid w:val="00883F71"/>
    <w:rsid w:val="00885DE3"/>
    <w:rsid w:val="008863BB"/>
    <w:rsid w:val="008878A1"/>
    <w:rsid w:val="008878E4"/>
    <w:rsid w:val="00890530"/>
    <w:rsid w:val="008918CE"/>
    <w:rsid w:val="00891E8B"/>
    <w:rsid w:val="008934E8"/>
    <w:rsid w:val="008935E2"/>
    <w:rsid w:val="00895405"/>
    <w:rsid w:val="0089540F"/>
    <w:rsid w:val="008970EA"/>
    <w:rsid w:val="008979D8"/>
    <w:rsid w:val="00897C5C"/>
    <w:rsid w:val="008A1931"/>
    <w:rsid w:val="008A1B83"/>
    <w:rsid w:val="008A4956"/>
    <w:rsid w:val="008A4FD4"/>
    <w:rsid w:val="008A52AE"/>
    <w:rsid w:val="008A54DE"/>
    <w:rsid w:val="008A5DDF"/>
    <w:rsid w:val="008A609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2F87"/>
    <w:rsid w:val="008D356A"/>
    <w:rsid w:val="008D4696"/>
    <w:rsid w:val="008D690B"/>
    <w:rsid w:val="008D7585"/>
    <w:rsid w:val="008E3441"/>
    <w:rsid w:val="008E4827"/>
    <w:rsid w:val="008E4FEB"/>
    <w:rsid w:val="008E5E30"/>
    <w:rsid w:val="008E6DA1"/>
    <w:rsid w:val="008E6EE4"/>
    <w:rsid w:val="008E783A"/>
    <w:rsid w:val="008E7FCE"/>
    <w:rsid w:val="008F12B7"/>
    <w:rsid w:val="008F3A12"/>
    <w:rsid w:val="008F42C1"/>
    <w:rsid w:val="008F4D0F"/>
    <w:rsid w:val="008F5DE2"/>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45F1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3F1C"/>
    <w:rsid w:val="00974736"/>
    <w:rsid w:val="00977E45"/>
    <w:rsid w:val="009828EE"/>
    <w:rsid w:val="00983819"/>
    <w:rsid w:val="00983E5F"/>
    <w:rsid w:val="00983EB8"/>
    <w:rsid w:val="009855E9"/>
    <w:rsid w:val="00985EE3"/>
    <w:rsid w:val="00986705"/>
    <w:rsid w:val="00986EE1"/>
    <w:rsid w:val="00987EA0"/>
    <w:rsid w:val="00992638"/>
    <w:rsid w:val="00994219"/>
    <w:rsid w:val="009953DF"/>
    <w:rsid w:val="0099565F"/>
    <w:rsid w:val="00995AB2"/>
    <w:rsid w:val="009966AA"/>
    <w:rsid w:val="0099725D"/>
    <w:rsid w:val="009A07A5"/>
    <w:rsid w:val="009A0D99"/>
    <w:rsid w:val="009A0EDF"/>
    <w:rsid w:val="009A1DC0"/>
    <w:rsid w:val="009A233C"/>
    <w:rsid w:val="009B05BA"/>
    <w:rsid w:val="009B1B1B"/>
    <w:rsid w:val="009B30E1"/>
    <w:rsid w:val="009B469F"/>
    <w:rsid w:val="009B4A82"/>
    <w:rsid w:val="009B4E90"/>
    <w:rsid w:val="009B5F1E"/>
    <w:rsid w:val="009B6296"/>
    <w:rsid w:val="009C0E30"/>
    <w:rsid w:val="009C1096"/>
    <w:rsid w:val="009C15EA"/>
    <w:rsid w:val="009C18D2"/>
    <w:rsid w:val="009C1DDA"/>
    <w:rsid w:val="009C1F79"/>
    <w:rsid w:val="009C2602"/>
    <w:rsid w:val="009C2771"/>
    <w:rsid w:val="009C29C5"/>
    <w:rsid w:val="009C3CF2"/>
    <w:rsid w:val="009C3F5E"/>
    <w:rsid w:val="009C42FD"/>
    <w:rsid w:val="009C48B2"/>
    <w:rsid w:val="009D0467"/>
    <w:rsid w:val="009D0F71"/>
    <w:rsid w:val="009D26FA"/>
    <w:rsid w:val="009D2771"/>
    <w:rsid w:val="009D40DE"/>
    <w:rsid w:val="009D48DE"/>
    <w:rsid w:val="009D4DBE"/>
    <w:rsid w:val="009D6195"/>
    <w:rsid w:val="009D7F82"/>
    <w:rsid w:val="009E2006"/>
    <w:rsid w:val="009E2F3B"/>
    <w:rsid w:val="009E34A8"/>
    <w:rsid w:val="009E3F40"/>
    <w:rsid w:val="009E4129"/>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4B4C"/>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479D9"/>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09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3974"/>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0775D"/>
    <w:rsid w:val="00B107B2"/>
    <w:rsid w:val="00B11F90"/>
    <w:rsid w:val="00B12B22"/>
    <w:rsid w:val="00B14678"/>
    <w:rsid w:val="00B1732A"/>
    <w:rsid w:val="00B201EF"/>
    <w:rsid w:val="00B22144"/>
    <w:rsid w:val="00B227EC"/>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5617D"/>
    <w:rsid w:val="00B57F40"/>
    <w:rsid w:val="00B602FA"/>
    <w:rsid w:val="00B603B3"/>
    <w:rsid w:val="00B61C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86599"/>
    <w:rsid w:val="00B87C66"/>
    <w:rsid w:val="00B92B36"/>
    <w:rsid w:val="00B92D63"/>
    <w:rsid w:val="00B932A6"/>
    <w:rsid w:val="00B93EF2"/>
    <w:rsid w:val="00BA0E92"/>
    <w:rsid w:val="00BA23CC"/>
    <w:rsid w:val="00BA296F"/>
    <w:rsid w:val="00BA3AA6"/>
    <w:rsid w:val="00BA4D34"/>
    <w:rsid w:val="00BA5D29"/>
    <w:rsid w:val="00BA763B"/>
    <w:rsid w:val="00BA781C"/>
    <w:rsid w:val="00BA7A1C"/>
    <w:rsid w:val="00BB222B"/>
    <w:rsid w:val="00BB2528"/>
    <w:rsid w:val="00BB29DE"/>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184C"/>
    <w:rsid w:val="00BE3EC0"/>
    <w:rsid w:val="00BE6851"/>
    <w:rsid w:val="00BE6A4A"/>
    <w:rsid w:val="00BF03EB"/>
    <w:rsid w:val="00BF22D3"/>
    <w:rsid w:val="00BF354B"/>
    <w:rsid w:val="00BF35EF"/>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749"/>
    <w:rsid w:val="00C43E4E"/>
    <w:rsid w:val="00C4410E"/>
    <w:rsid w:val="00C4468A"/>
    <w:rsid w:val="00C462A2"/>
    <w:rsid w:val="00C475D5"/>
    <w:rsid w:val="00C47FE5"/>
    <w:rsid w:val="00C51161"/>
    <w:rsid w:val="00C51EFB"/>
    <w:rsid w:val="00C52665"/>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2F2"/>
    <w:rsid w:val="00C87546"/>
    <w:rsid w:val="00C90F49"/>
    <w:rsid w:val="00C91A2A"/>
    <w:rsid w:val="00C9409D"/>
    <w:rsid w:val="00C94895"/>
    <w:rsid w:val="00C94C90"/>
    <w:rsid w:val="00C96A8C"/>
    <w:rsid w:val="00C970AC"/>
    <w:rsid w:val="00CA06D8"/>
    <w:rsid w:val="00CA0C31"/>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5C2"/>
    <w:rsid w:val="00CD39AA"/>
    <w:rsid w:val="00CD43CF"/>
    <w:rsid w:val="00CD5AEF"/>
    <w:rsid w:val="00CD5E85"/>
    <w:rsid w:val="00CD7B2F"/>
    <w:rsid w:val="00CE0A58"/>
    <w:rsid w:val="00CE12FB"/>
    <w:rsid w:val="00CE3D72"/>
    <w:rsid w:val="00CE5D8E"/>
    <w:rsid w:val="00CE76B6"/>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3DA3"/>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255"/>
    <w:rsid w:val="00DB27BA"/>
    <w:rsid w:val="00DB2A24"/>
    <w:rsid w:val="00DB2CD1"/>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526"/>
    <w:rsid w:val="00DE69CD"/>
    <w:rsid w:val="00DE779F"/>
    <w:rsid w:val="00DE7B4F"/>
    <w:rsid w:val="00DF2DB5"/>
    <w:rsid w:val="00DF3759"/>
    <w:rsid w:val="00DF670C"/>
    <w:rsid w:val="00DF6A15"/>
    <w:rsid w:val="00DF7A66"/>
    <w:rsid w:val="00E007AA"/>
    <w:rsid w:val="00E0116C"/>
    <w:rsid w:val="00E01B06"/>
    <w:rsid w:val="00E01D50"/>
    <w:rsid w:val="00E01D85"/>
    <w:rsid w:val="00E02DAB"/>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689"/>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023"/>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6533"/>
    <w:rsid w:val="00EA7094"/>
    <w:rsid w:val="00EA7D3C"/>
    <w:rsid w:val="00EA7F01"/>
    <w:rsid w:val="00EB0F0C"/>
    <w:rsid w:val="00EB220D"/>
    <w:rsid w:val="00EB2B36"/>
    <w:rsid w:val="00EB3EAE"/>
    <w:rsid w:val="00EB5179"/>
    <w:rsid w:val="00EB5AFD"/>
    <w:rsid w:val="00EB65B1"/>
    <w:rsid w:val="00EB693A"/>
    <w:rsid w:val="00EB76DC"/>
    <w:rsid w:val="00EC01DD"/>
    <w:rsid w:val="00EC0877"/>
    <w:rsid w:val="00EC0C36"/>
    <w:rsid w:val="00EC2A06"/>
    <w:rsid w:val="00EC42F7"/>
    <w:rsid w:val="00EC6E47"/>
    <w:rsid w:val="00EC6E72"/>
    <w:rsid w:val="00ED0FA3"/>
    <w:rsid w:val="00ED236D"/>
    <w:rsid w:val="00ED23A6"/>
    <w:rsid w:val="00ED3CCA"/>
    <w:rsid w:val="00ED3EB1"/>
    <w:rsid w:val="00ED47A6"/>
    <w:rsid w:val="00ED5020"/>
    <w:rsid w:val="00ED5C90"/>
    <w:rsid w:val="00ED7BFE"/>
    <w:rsid w:val="00EE2C52"/>
    <w:rsid w:val="00EE3D09"/>
    <w:rsid w:val="00EE418F"/>
    <w:rsid w:val="00EE4B6E"/>
    <w:rsid w:val="00EE4DA7"/>
    <w:rsid w:val="00EE50F0"/>
    <w:rsid w:val="00EF01BE"/>
    <w:rsid w:val="00EF126F"/>
    <w:rsid w:val="00EF202E"/>
    <w:rsid w:val="00EF2E09"/>
    <w:rsid w:val="00EF4D6A"/>
    <w:rsid w:val="00EF5252"/>
    <w:rsid w:val="00EF536E"/>
    <w:rsid w:val="00EF72B2"/>
    <w:rsid w:val="00EF74A0"/>
    <w:rsid w:val="00F01B3F"/>
    <w:rsid w:val="00F022E8"/>
    <w:rsid w:val="00F02B6C"/>
    <w:rsid w:val="00F0356B"/>
    <w:rsid w:val="00F037A8"/>
    <w:rsid w:val="00F04A3D"/>
    <w:rsid w:val="00F04B4E"/>
    <w:rsid w:val="00F05C05"/>
    <w:rsid w:val="00F06353"/>
    <w:rsid w:val="00F06478"/>
    <w:rsid w:val="00F07DC4"/>
    <w:rsid w:val="00F112F0"/>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B2F"/>
    <w:rsid w:val="00F46F85"/>
    <w:rsid w:val="00F50431"/>
    <w:rsid w:val="00F50E96"/>
    <w:rsid w:val="00F52E77"/>
    <w:rsid w:val="00F54C56"/>
    <w:rsid w:val="00F5578B"/>
    <w:rsid w:val="00F56811"/>
    <w:rsid w:val="00F57B30"/>
    <w:rsid w:val="00F61249"/>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2EEC"/>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0DD3"/>
    <w:rsid w:val="00FD23C3"/>
    <w:rsid w:val="00FD31E9"/>
    <w:rsid w:val="00FD5CEC"/>
    <w:rsid w:val="00FD76F7"/>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ED7BFE"/>
    <w:pPr>
      <w:spacing w:before="80" w:after="80"/>
    </w:pPr>
    <w:rPr>
      <w:rFonts w:ascii="Arial" w:hAnsi="Arial"/>
      <w:b/>
      <w:caps/>
      <w:color w:val="000000"/>
    </w:rPr>
  </w:style>
  <w:style w:type="paragraph" w:customStyle="1" w:styleId="RABottomText">
    <w:name w:val="RABottomText"/>
    <w:basedOn w:val="Heading1"/>
    <w:rsid w:val="006324C0"/>
    <w:pPr>
      <w:tabs>
        <w:tab w:val="left" w:pos="720"/>
      </w:tabs>
      <w:spacing w:before="160" w:after="0"/>
    </w:pPr>
    <w:rPr>
      <w:rFonts w:cs="Times New Roman"/>
      <w:bCs w:val="0"/>
      <w:i/>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 w:type="paragraph" w:styleId="Revision">
    <w:name w:val="Revision"/>
    <w:hidden/>
    <w:uiPriority w:val="99"/>
    <w:semiHidden/>
    <w:rsid w:val="00F61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2768729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0039432">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095978194">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22221227">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804273553">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15590021">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0ACAB70C-F7F9-4A7D-818B-BD72146F26FF}">
  <ds:schemaRefs>
    <ds:schemaRef ds:uri="http://www.w3.org/XML/1998/namespace"/>
    <ds:schemaRef ds:uri="http://schemas.microsoft.com/office/2006/documentManagement/types"/>
    <ds:schemaRef ds:uri="http://purl.org/dc/terms/"/>
    <ds:schemaRef ds:uri="459a5397-efc8-4db4-9665-6751e9557ed9"/>
    <ds:schemaRef ds:uri="http://schemas.microsoft.com/office/2006/metadata/properties"/>
    <ds:schemaRef ds:uri="8e69ce0d-1efe-43da-bb4e-b658dcfa5055"/>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1</Pages>
  <Words>446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Messages for Remittance Advices dated July 10, 2025</vt:lpstr>
    </vt:vector>
  </TitlesOfParts>
  <Company/>
  <LinksUpToDate>false</LinksUpToDate>
  <CharactersWithSpaces>3154</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July 17, 2025</dc:title>
  <dc:subject/>
  <dc:creator/>
  <cp:keywords/>
  <dc:description/>
  <cp:lastModifiedBy/>
  <cp:revision>1</cp:revision>
  <dcterms:created xsi:type="dcterms:W3CDTF">2025-07-18T13:24:00Z</dcterms:created>
  <dcterms:modified xsi:type="dcterms:W3CDTF">2025-07-18T14:08:00Z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