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341D" w14:textId="77777777" w:rsidR="0059658E" w:rsidRDefault="0059658E" w:rsidP="0059658E">
      <w:pPr>
        <w:pStyle w:val="Default"/>
      </w:pPr>
    </w:p>
    <w:p w14:paraId="7AD10284" w14:textId="77777777" w:rsidR="002B742C" w:rsidRDefault="002B742C" w:rsidP="0059658E">
      <w:pPr>
        <w:pStyle w:val="Default"/>
      </w:pPr>
    </w:p>
    <w:p w14:paraId="3F5A74D2" w14:textId="77777777" w:rsidR="002B742C" w:rsidRDefault="002B742C" w:rsidP="0059658E">
      <w:pPr>
        <w:pStyle w:val="Default"/>
      </w:pPr>
    </w:p>
    <w:p w14:paraId="0C40614D" w14:textId="77777777" w:rsidR="002B742C" w:rsidRDefault="002B742C" w:rsidP="0059658E">
      <w:pPr>
        <w:pStyle w:val="Default"/>
      </w:pPr>
    </w:p>
    <w:p w14:paraId="1CE1859D" w14:textId="77777777" w:rsidR="002B742C" w:rsidRDefault="002B742C" w:rsidP="0059658E">
      <w:pPr>
        <w:pStyle w:val="Default"/>
      </w:pPr>
    </w:p>
    <w:p w14:paraId="12CFAC2F" w14:textId="77777777" w:rsidR="002B742C" w:rsidRDefault="002B742C" w:rsidP="0059658E">
      <w:pPr>
        <w:pStyle w:val="Default"/>
      </w:pPr>
    </w:p>
    <w:p w14:paraId="440D39E0" w14:textId="77777777" w:rsidR="002B742C" w:rsidRPr="004A6917" w:rsidRDefault="002B742C" w:rsidP="0059658E">
      <w:pPr>
        <w:pStyle w:val="Default"/>
        <w:rPr>
          <w:rFonts w:ascii="Garamond" w:hAnsi="Garamond"/>
          <w:sz w:val="28"/>
        </w:rPr>
      </w:pPr>
    </w:p>
    <w:p w14:paraId="4A72260F" w14:textId="77777777" w:rsidR="002B742C" w:rsidRPr="004A6917" w:rsidRDefault="002B742C" w:rsidP="0059658E">
      <w:pPr>
        <w:pStyle w:val="Default"/>
        <w:rPr>
          <w:rFonts w:ascii="Garamond" w:hAnsi="Garamond"/>
          <w:sz w:val="28"/>
        </w:rPr>
      </w:pPr>
    </w:p>
    <w:p w14:paraId="182AE591" w14:textId="77777777" w:rsidR="002B742C" w:rsidRPr="004A6917" w:rsidRDefault="002B742C" w:rsidP="0059658E">
      <w:pPr>
        <w:pStyle w:val="Default"/>
        <w:rPr>
          <w:rFonts w:ascii="Garamond" w:hAnsi="Garamond"/>
          <w:sz w:val="28"/>
        </w:rPr>
      </w:pPr>
    </w:p>
    <w:p w14:paraId="40B5B688" w14:textId="77777777" w:rsidR="002B742C" w:rsidRPr="004A6917" w:rsidRDefault="002B742C" w:rsidP="0059658E">
      <w:pPr>
        <w:pStyle w:val="Default"/>
        <w:rPr>
          <w:rFonts w:ascii="Garamond" w:hAnsi="Garamond"/>
          <w:sz w:val="28"/>
        </w:rPr>
      </w:pPr>
    </w:p>
    <w:p w14:paraId="1628447E" w14:textId="0DB6307E" w:rsidR="0059658E" w:rsidRPr="004A6917" w:rsidRDefault="0059658E" w:rsidP="0059658E">
      <w:pPr>
        <w:pStyle w:val="Default"/>
        <w:rPr>
          <w:rFonts w:ascii="Garamond" w:hAnsi="Garamond"/>
          <w:sz w:val="36"/>
          <w:szCs w:val="32"/>
        </w:rPr>
      </w:pPr>
      <w:r w:rsidRPr="004A6917">
        <w:rPr>
          <w:rFonts w:ascii="Garamond" w:hAnsi="Garamond"/>
          <w:sz w:val="28"/>
        </w:rPr>
        <w:t xml:space="preserve">Arkansas Department of Human </w:t>
      </w:r>
      <w:proofErr w:type="gramStart"/>
      <w:r w:rsidRPr="004A6917">
        <w:rPr>
          <w:rFonts w:ascii="Garamond" w:hAnsi="Garamond"/>
          <w:sz w:val="28"/>
        </w:rPr>
        <w:t>Services</w:t>
      </w:r>
      <w:r w:rsidR="00934D1B">
        <w:rPr>
          <w:rFonts w:ascii="Garamond" w:hAnsi="Garamond"/>
          <w:sz w:val="28"/>
        </w:rPr>
        <w:t>( DCO</w:t>
      </w:r>
      <w:proofErr w:type="gramEnd"/>
      <w:r w:rsidR="00934D1B">
        <w:rPr>
          <w:rFonts w:ascii="Garamond" w:hAnsi="Garamond"/>
          <w:sz w:val="28"/>
        </w:rPr>
        <w:t>/Office of Community Services)</w:t>
      </w:r>
    </w:p>
    <w:p w14:paraId="21D85B62" w14:textId="77777777" w:rsidR="0059658E" w:rsidRPr="004A6917" w:rsidRDefault="0059658E" w:rsidP="0059658E">
      <w:pPr>
        <w:pStyle w:val="Default"/>
        <w:rPr>
          <w:rFonts w:ascii="Garamond" w:hAnsi="Garamond"/>
          <w:sz w:val="36"/>
          <w:szCs w:val="32"/>
        </w:rPr>
      </w:pPr>
      <w:r w:rsidRPr="004A6917">
        <w:rPr>
          <w:rFonts w:ascii="Garamond" w:hAnsi="Garamond"/>
          <w:b/>
          <w:bCs/>
          <w:sz w:val="44"/>
          <w:szCs w:val="40"/>
        </w:rPr>
        <w:t>C</w:t>
      </w:r>
      <w:r w:rsidRPr="004A6917">
        <w:rPr>
          <w:rFonts w:ascii="Garamond" w:hAnsi="Garamond"/>
          <w:b/>
          <w:bCs/>
          <w:sz w:val="36"/>
          <w:szCs w:val="32"/>
        </w:rPr>
        <w:t xml:space="preserve">OMMUNITY </w:t>
      </w:r>
      <w:r w:rsidRPr="004A6917">
        <w:rPr>
          <w:rFonts w:ascii="Garamond" w:hAnsi="Garamond"/>
          <w:b/>
          <w:bCs/>
          <w:sz w:val="44"/>
          <w:szCs w:val="40"/>
        </w:rPr>
        <w:t>S</w:t>
      </w:r>
      <w:r w:rsidRPr="004A6917">
        <w:rPr>
          <w:rFonts w:ascii="Garamond" w:hAnsi="Garamond"/>
          <w:b/>
          <w:bCs/>
          <w:sz w:val="36"/>
          <w:szCs w:val="32"/>
        </w:rPr>
        <w:t xml:space="preserve">ERVICES </w:t>
      </w:r>
      <w:r w:rsidRPr="004A6917">
        <w:rPr>
          <w:rFonts w:ascii="Garamond" w:hAnsi="Garamond"/>
          <w:b/>
          <w:bCs/>
          <w:sz w:val="44"/>
          <w:szCs w:val="40"/>
        </w:rPr>
        <w:t>B</w:t>
      </w:r>
      <w:r w:rsidRPr="004A6917">
        <w:rPr>
          <w:rFonts w:ascii="Garamond" w:hAnsi="Garamond"/>
          <w:b/>
          <w:bCs/>
          <w:sz w:val="36"/>
          <w:szCs w:val="32"/>
        </w:rPr>
        <w:t xml:space="preserve">LOCK </w:t>
      </w:r>
      <w:r w:rsidRPr="004A6917">
        <w:rPr>
          <w:rFonts w:ascii="Garamond" w:hAnsi="Garamond"/>
          <w:b/>
          <w:bCs/>
          <w:sz w:val="44"/>
          <w:szCs w:val="40"/>
        </w:rPr>
        <w:t>G</w:t>
      </w:r>
      <w:r w:rsidRPr="004A6917">
        <w:rPr>
          <w:rFonts w:ascii="Garamond" w:hAnsi="Garamond"/>
          <w:b/>
          <w:bCs/>
          <w:sz w:val="36"/>
          <w:szCs w:val="32"/>
        </w:rPr>
        <w:t xml:space="preserve">RANT </w:t>
      </w:r>
      <w:r w:rsidRPr="004A6917">
        <w:rPr>
          <w:rFonts w:ascii="Garamond" w:hAnsi="Garamond"/>
          <w:b/>
          <w:bCs/>
          <w:sz w:val="44"/>
          <w:szCs w:val="40"/>
        </w:rPr>
        <w:t xml:space="preserve">(CSBG) </w:t>
      </w:r>
    </w:p>
    <w:p w14:paraId="04368EA1" w14:textId="77777777" w:rsidR="00223ECE" w:rsidRPr="004A6917" w:rsidRDefault="003C6BC0" w:rsidP="0059658E">
      <w:pPr>
        <w:rPr>
          <w:rFonts w:ascii="Garamond" w:hAnsi="Garamond"/>
          <w:b/>
          <w:bCs/>
          <w:sz w:val="52"/>
          <w:szCs w:val="52"/>
        </w:rPr>
      </w:pPr>
      <w:r w:rsidRPr="004A6917">
        <w:rPr>
          <w:rFonts w:ascii="Garamond" w:hAnsi="Garamond"/>
          <w:b/>
          <w:bCs/>
          <w:sz w:val="52"/>
          <w:szCs w:val="52"/>
        </w:rPr>
        <w:t xml:space="preserve">Discretionary Grant </w:t>
      </w:r>
      <w:r w:rsidR="002B742C" w:rsidRPr="004A6917">
        <w:rPr>
          <w:rFonts w:ascii="Garamond" w:hAnsi="Garamond"/>
          <w:b/>
          <w:bCs/>
          <w:sz w:val="52"/>
          <w:szCs w:val="52"/>
        </w:rPr>
        <w:t xml:space="preserve">Budget </w:t>
      </w:r>
      <w:r w:rsidR="0059658E" w:rsidRPr="004A6917">
        <w:rPr>
          <w:rFonts w:ascii="Garamond" w:hAnsi="Garamond"/>
          <w:b/>
          <w:bCs/>
          <w:sz w:val="52"/>
          <w:szCs w:val="52"/>
        </w:rPr>
        <w:t>Instructions</w:t>
      </w:r>
    </w:p>
    <w:p w14:paraId="3C0A69AA" w14:textId="77777777" w:rsidR="002B742C" w:rsidRPr="004A6917" w:rsidRDefault="002B742C" w:rsidP="0059658E">
      <w:pPr>
        <w:rPr>
          <w:rFonts w:ascii="Garamond" w:hAnsi="Garamond"/>
          <w:b/>
          <w:bCs/>
          <w:sz w:val="56"/>
          <w:szCs w:val="52"/>
        </w:rPr>
      </w:pPr>
    </w:p>
    <w:p w14:paraId="76847AEB" w14:textId="77777777" w:rsidR="002B742C" w:rsidRPr="004A6917" w:rsidRDefault="002B742C" w:rsidP="0059658E">
      <w:pPr>
        <w:rPr>
          <w:rFonts w:ascii="Garamond" w:hAnsi="Garamond"/>
          <w:b/>
          <w:bCs/>
          <w:sz w:val="56"/>
          <w:szCs w:val="52"/>
        </w:rPr>
      </w:pPr>
    </w:p>
    <w:p w14:paraId="536C733E" w14:textId="77777777" w:rsidR="002B742C" w:rsidRPr="004A6917" w:rsidRDefault="002B742C" w:rsidP="0059658E">
      <w:pPr>
        <w:rPr>
          <w:rFonts w:ascii="Garamond" w:hAnsi="Garamond"/>
          <w:b/>
          <w:bCs/>
          <w:sz w:val="56"/>
          <w:szCs w:val="52"/>
        </w:rPr>
      </w:pPr>
    </w:p>
    <w:p w14:paraId="028E04B1" w14:textId="77777777" w:rsidR="0059658E" w:rsidRPr="004A6917" w:rsidRDefault="0059658E" w:rsidP="0059658E">
      <w:pPr>
        <w:rPr>
          <w:rFonts w:ascii="Garamond" w:hAnsi="Garamond"/>
          <w:sz w:val="24"/>
        </w:rPr>
      </w:pPr>
    </w:p>
    <w:p w14:paraId="1D56B4BF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2260D0F1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773C77F4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65D2B3A4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5F4278E9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142576C9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7C4AC552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5B80E5DB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7AFEE131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1F11FE74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105B601E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1C830650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6995F35E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38A641DA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5D3926D4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74937CA9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592263F1" w14:textId="77777777" w:rsidR="002B742C" w:rsidRPr="004A6917" w:rsidRDefault="002B742C" w:rsidP="0059658E">
      <w:pPr>
        <w:rPr>
          <w:rFonts w:ascii="Garamond" w:hAnsi="Garamond"/>
          <w:sz w:val="24"/>
        </w:rPr>
      </w:pPr>
    </w:p>
    <w:p w14:paraId="1760FAD5" w14:textId="6BCAB691" w:rsidR="0059658E" w:rsidRPr="004A6917" w:rsidRDefault="002B742C" w:rsidP="0002089E">
      <w:pPr>
        <w:ind w:right="90"/>
        <w:rPr>
          <w:rFonts w:ascii="Garamond" w:hAnsi="Garamond"/>
          <w:sz w:val="24"/>
        </w:rPr>
      </w:pPr>
      <w:r w:rsidRPr="004A6917">
        <w:rPr>
          <w:rFonts w:ascii="Garamond" w:hAnsi="Garamond"/>
          <w:sz w:val="24"/>
        </w:rPr>
        <w:t xml:space="preserve">Beverly Buchanan, </w:t>
      </w:r>
      <w:r w:rsidR="009C4565">
        <w:rPr>
          <w:rFonts w:ascii="Garamond" w:hAnsi="Garamond"/>
          <w:sz w:val="24"/>
        </w:rPr>
        <w:t xml:space="preserve">CCAP, </w:t>
      </w:r>
      <w:r w:rsidRPr="004A6917">
        <w:rPr>
          <w:rFonts w:ascii="Garamond" w:hAnsi="Garamond"/>
          <w:sz w:val="24"/>
        </w:rPr>
        <w:t>NCRT</w:t>
      </w:r>
    </w:p>
    <w:p w14:paraId="7E836E87" w14:textId="77777777" w:rsidR="002B742C" w:rsidRDefault="002B742C" w:rsidP="0059658E">
      <w:pPr>
        <w:rPr>
          <w:rFonts w:ascii="Garamond" w:hAnsi="Garamond"/>
          <w:sz w:val="24"/>
        </w:rPr>
      </w:pPr>
      <w:r w:rsidRPr="004A6917">
        <w:rPr>
          <w:rFonts w:ascii="Garamond" w:hAnsi="Garamond"/>
          <w:sz w:val="24"/>
        </w:rPr>
        <w:t>CSBG Manager</w:t>
      </w:r>
    </w:p>
    <w:p w14:paraId="1334373E" w14:textId="77777777" w:rsidR="004A6917" w:rsidRDefault="004A6917" w:rsidP="0059658E">
      <w:pPr>
        <w:rPr>
          <w:rFonts w:ascii="Garamond" w:hAnsi="Garamond"/>
          <w:sz w:val="24"/>
        </w:rPr>
      </w:pPr>
    </w:p>
    <w:p w14:paraId="55380549" w14:textId="77777777" w:rsidR="004A6917" w:rsidRDefault="004A6917" w:rsidP="0059658E">
      <w:pPr>
        <w:rPr>
          <w:rFonts w:ascii="Garamond" w:hAnsi="Garamond"/>
          <w:sz w:val="24"/>
        </w:rPr>
      </w:pPr>
    </w:p>
    <w:p w14:paraId="612FB176" w14:textId="77777777" w:rsidR="004A6917" w:rsidRPr="004A6917" w:rsidRDefault="004A6917" w:rsidP="0059658E">
      <w:pPr>
        <w:rPr>
          <w:rFonts w:ascii="Garamond" w:hAnsi="Garamond"/>
          <w:sz w:val="24"/>
        </w:rPr>
      </w:pPr>
    </w:p>
    <w:p w14:paraId="7DB7E3F0" w14:textId="77777777" w:rsidR="0059658E" w:rsidRPr="004A6917" w:rsidRDefault="005363A2" w:rsidP="005363A2">
      <w:pPr>
        <w:rPr>
          <w:rFonts w:ascii="Garamond" w:hAnsi="Garamond"/>
          <w:sz w:val="24"/>
        </w:rPr>
      </w:pPr>
      <w:r w:rsidRPr="004A6917">
        <w:rPr>
          <w:rFonts w:ascii="Garamond" w:hAnsi="Garamond"/>
          <w:sz w:val="24"/>
        </w:rPr>
        <w:t xml:space="preserve"> </w:t>
      </w:r>
    </w:p>
    <w:p w14:paraId="12B079DB" w14:textId="77777777" w:rsidR="0059658E" w:rsidRPr="004A6917" w:rsidRDefault="0059658E" w:rsidP="002B742C">
      <w:pPr>
        <w:rPr>
          <w:rFonts w:ascii="Garamond" w:hAnsi="Garamond"/>
          <w:sz w:val="24"/>
        </w:rPr>
      </w:pPr>
      <w:r w:rsidRPr="004A6917">
        <w:rPr>
          <w:rFonts w:ascii="Garamond" w:hAnsi="Garamond"/>
          <w:b/>
          <w:bCs/>
          <w:sz w:val="32"/>
          <w:szCs w:val="28"/>
        </w:rPr>
        <w:lastRenderedPageBreak/>
        <w:t xml:space="preserve">Submission Instructions: </w:t>
      </w:r>
    </w:p>
    <w:p w14:paraId="173F9037" w14:textId="7A3E2E99" w:rsidR="0059658E" w:rsidRPr="004A6917" w:rsidRDefault="0059658E" w:rsidP="0059658E">
      <w:pPr>
        <w:pStyle w:val="Default"/>
        <w:rPr>
          <w:rFonts w:ascii="Garamond" w:hAnsi="Garamond"/>
          <w:b/>
          <w:szCs w:val="22"/>
        </w:rPr>
      </w:pPr>
      <w:r w:rsidRPr="004A6917">
        <w:rPr>
          <w:rFonts w:ascii="Garamond" w:hAnsi="Garamond"/>
          <w:szCs w:val="22"/>
        </w:rPr>
        <w:t xml:space="preserve">Complete all submission forms and submit the </w:t>
      </w:r>
      <w:r w:rsidR="001466D8">
        <w:rPr>
          <w:rFonts w:ascii="Garamond" w:hAnsi="Garamond"/>
          <w:szCs w:val="22"/>
        </w:rPr>
        <w:t>2022</w:t>
      </w:r>
      <w:r w:rsidRPr="004A6917">
        <w:rPr>
          <w:rFonts w:ascii="Garamond" w:hAnsi="Garamond"/>
          <w:szCs w:val="22"/>
        </w:rPr>
        <w:t xml:space="preserve"> Budget in MS Excel format only</w:t>
      </w:r>
      <w:r w:rsidR="00465062">
        <w:rPr>
          <w:rFonts w:ascii="Garamond" w:hAnsi="Garamond"/>
          <w:szCs w:val="22"/>
        </w:rPr>
        <w:t>.</w:t>
      </w:r>
    </w:p>
    <w:p w14:paraId="7C8C56A8" w14:textId="77777777" w:rsidR="00DC7F02" w:rsidRPr="004A6917" w:rsidRDefault="00DC7F02" w:rsidP="0059658E">
      <w:pPr>
        <w:pStyle w:val="Default"/>
        <w:rPr>
          <w:rFonts w:ascii="Garamond" w:hAnsi="Garamond"/>
          <w:sz w:val="28"/>
          <w:szCs w:val="22"/>
        </w:rPr>
      </w:pPr>
    </w:p>
    <w:p w14:paraId="2EE57294" w14:textId="69F3A4DA" w:rsidR="00DC7F02" w:rsidRPr="004A6917" w:rsidRDefault="00DC7F02" w:rsidP="00DC7F02">
      <w:pPr>
        <w:pStyle w:val="Default"/>
        <w:rPr>
          <w:rFonts w:ascii="Garamond" w:hAnsi="Garamond"/>
          <w:sz w:val="28"/>
          <w:szCs w:val="22"/>
        </w:rPr>
      </w:pPr>
      <w:r w:rsidRPr="004A6917">
        <w:rPr>
          <w:rFonts w:ascii="Garamond" w:hAnsi="Garamond"/>
          <w:sz w:val="28"/>
          <w:szCs w:val="22"/>
        </w:rPr>
        <w:t>The Preparer and Approver must sign the Summary Page</w:t>
      </w:r>
      <w:r w:rsidR="007A3DF2" w:rsidRPr="004A6917">
        <w:rPr>
          <w:rFonts w:ascii="Garamond" w:hAnsi="Garamond"/>
          <w:sz w:val="28"/>
          <w:szCs w:val="22"/>
        </w:rPr>
        <w:t>.</w:t>
      </w:r>
      <w:r w:rsidR="00465062">
        <w:rPr>
          <w:rFonts w:ascii="Garamond" w:hAnsi="Garamond"/>
          <w:sz w:val="28"/>
          <w:szCs w:val="22"/>
        </w:rPr>
        <w:t xml:space="preserve"> The signed Summary page may be submitted as a PDF.</w:t>
      </w:r>
    </w:p>
    <w:p w14:paraId="336961DF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</w:p>
    <w:p w14:paraId="6CDC7423" w14:textId="77777777" w:rsidR="0059658E" w:rsidRPr="004A6917" w:rsidRDefault="008C1ACE" w:rsidP="0059658E">
      <w:pPr>
        <w:pStyle w:val="Default"/>
        <w:rPr>
          <w:rFonts w:ascii="Garamond" w:hAnsi="Garamond"/>
          <w:sz w:val="32"/>
          <w:szCs w:val="28"/>
        </w:rPr>
      </w:pPr>
      <w:r w:rsidRPr="004A6917">
        <w:rPr>
          <w:rFonts w:ascii="Garamond" w:hAnsi="Garamond"/>
          <w:b/>
          <w:bCs/>
          <w:sz w:val="32"/>
          <w:szCs w:val="28"/>
        </w:rPr>
        <w:t xml:space="preserve">Discretionary </w:t>
      </w:r>
      <w:r w:rsidR="0059658E" w:rsidRPr="004A6917">
        <w:rPr>
          <w:rFonts w:ascii="Garamond" w:hAnsi="Garamond"/>
          <w:b/>
          <w:bCs/>
          <w:sz w:val="32"/>
          <w:szCs w:val="28"/>
        </w:rPr>
        <w:t xml:space="preserve">Budget Workbook </w:t>
      </w:r>
    </w:p>
    <w:p w14:paraId="60605188" w14:textId="77777777" w:rsidR="00DC7F02" w:rsidRPr="004A6917" w:rsidRDefault="0059658E" w:rsidP="00DC7F02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 w:val="28"/>
          <w:szCs w:val="22"/>
        </w:rPr>
        <w:t>Please enter the requested information into the yellow highlighted cells. All subtotals and totals auto-calculate</w:t>
      </w:r>
      <w:r w:rsidRPr="004A6917">
        <w:rPr>
          <w:rFonts w:ascii="Garamond" w:hAnsi="Garamond"/>
          <w:szCs w:val="22"/>
        </w:rPr>
        <w:t xml:space="preserve">. </w:t>
      </w:r>
    </w:p>
    <w:p w14:paraId="6A24C11F" w14:textId="77777777" w:rsidR="00DC7F02" w:rsidRPr="004A6917" w:rsidRDefault="00DC7F02" w:rsidP="00DC7F02">
      <w:pPr>
        <w:pStyle w:val="Default"/>
        <w:rPr>
          <w:rFonts w:ascii="Garamond" w:hAnsi="Garamond"/>
          <w:szCs w:val="22"/>
        </w:rPr>
      </w:pPr>
    </w:p>
    <w:p w14:paraId="1F119FA0" w14:textId="77777777" w:rsidR="0059658E" w:rsidRPr="004A6917" w:rsidRDefault="0059658E" w:rsidP="0059658E">
      <w:pPr>
        <w:pStyle w:val="Default"/>
        <w:rPr>
          <w:rFonts w:ascii="Garamond" w:hAnsi="Garamond"/>
          <w:sz w:val="32"/>
          <w:szCs w:val="28"/>
        </w:rPr>
      </w:pPr>
      <w:r w:rsidRPr="004A6917">
        <w:rPr>
          <w:rFonts w:ascii="Garamond" w:hAnsi="Garamond"/>
          <w:b/>
          <w:bCs/>
          <w:sz w:val="32"/>
          <w:szCs w:val="28"/>
        </w:rPr>
        <w:t xml:space="preserve">Summary Page </w:t>
      </w:r>
    </w:p>
    <w:p w14:paraId="02257D0B" w14:textId="77777777" w:rsidR="0059658E" w:rsidRPr="004A6917" w:rsidRDefault="0059658E" w:rsidP="0059658E">
      <w:pPr>
        <w:pStyle w:val="Default"/>
        <w:rPr>
          <w:rFonts w:ascii="Garamond" w:hAnsi="Garamond"/>
          <w:sz w:val="28"/>
        </w:rPr>
      </w:pPr>
      <w:r w:rsidRPr="004A6917">
        <w:rPr>
          <w:rFonts w:ascii="Garamond" w:hAnsi="Garamond"/>
          <w:sz w:val="28"/>
        </w:rPr>
        <w:t xml:space="preserve">• </w:t>
      </w:r>
      <w:r w:rsidR="008C1ACE" w:rsidRPr="004A6917">
        <w:rPr>
          <w:rFonts w:ascii="Garamond" w:hAnsi="Garamond"/>
          <w:b/>
          <w:bCs/>
          <w:sz w:val="28"/>
        </w:rPr>
        <w:t>Enter name of the applicant on the summary page</w:t>
      </w:r>
      <w:r w:rsidRPr="004A6917">
        <w:rPr>
          <w:rFonts w:ascii="Garamond" w:hAnsi="Garamond"/>
          <w:sz w:val="28"/>
        </w:rPr>
        <w:t xml:space="preserve">. </w:t>
      </w:r>
      <w:r w:rsidR="008C1ACE" w:rsidRPr="004A6917">
        <w:rPr>
          <w:rFonts w:ascii="Garamond" w:hAnsi="Garamond"/>
          <w:sz w:val="28"/>
        </w:rPr>
        <w:t>This i</w:t>
      </w:r>
      <w:r w:rsidRPr="004A6917">
        <w:rPr>
          <w:rFonts w:ascii="Garamond" w:hAnsi="Garamond"/>
          <w:sz w:val="28"/>
        </w:rPr>
        <w:t>nformation will populate entire workbook</w:t>
      </w:r>
    </w:p>
    <w:p w14:paraId="733AC025" w14:textId="0724BDB3" w:rsidR="0059658E" w:rsidRPr="004A6917" w:rsidRDefault="0059658E" w:rsidP="0059658E">
      <w:pPr>
        <w:pStyle w:val="Default"/>
        <w:rPr>
          <w:rFonts w:ascii="Garamond" w:hAnsi="Garamond"/>
          <w:sz w:val="28"/>
        </w:rPr>
      </w:pPr>
      <w:r w:rsidRPr="004A6917">
        <w:rPr>
          <w:rFonts w:ascii="Garamond" w:hAnsi="Garamond"/>
          <w:sz w:val="28"/>
        </w:rPr>
        <w:t xml:space="preserve">• </w:t>
      </w:r>
      <w:r w:rsidRPr="004A6917">
        <w:rPr>
          <w:rFonts w:ascii="Garamond" w:hAnsi="Garamond"/>
          <w:b/>
          <w:bCs/>
          <w:sz w:val="28"/>
        </w:rPr>
        <w:t xml:space="preserve">Service Area: </w:t>
      </w:r>
      <w:r w:rsidRPr="004A6917">
        <w:rPr>
          <w:rFonts w:ascii="Garamond" w:hAnsi="Garamond"/>
          <w:sz w:val="28"/>
        </w:rPr>
        <w:t>List all counties in the a</w:t>
      </w:r>
      <w:r w:rsidR="008C1ACE" w:rsidRPr="004A6917">
        <w:rPr>
          <w:rFonts w:ascii="Garamond" w:hAnsi="Garamond"/>
          <w:sz w:val="28"/>
        </w:rPr>
        <w:t xml:space="preserve">pplicant </w:t>
      </w:r>
      <w:r w:rsidR="009C4565">
        <w:rPr>
          <w:rFonts w:ascii="Garamond" w:hAnsi="Garamond"/>
          <w:sz w:val="28"/>
        </w:rPr>
        <w:t xml:space="preserve">CSBG </w:t>
      </w:r>
      <w:r w:rsidRPr="004A6917">
        <w:rPr>
          <w:rFonts w:ascii="Garamond" w:hAnsi="Garamond"/>
          <w:sz w:val="28"/>
        </w:rPr>
        <w:t xml:space="preserve">service area </w:t>
      </w:r>
    </w:p>
    <w:p w14:paraId="2FEA51A4" w14:textId="58B97F5C" w:rsidR="00B478F8" w:rsidRPr="004A6917" w:rsidRDefault="0059658E" w:rsidP="00B478F8">
      <w:pPr>
        <w:pStyle w:val="Default"/>
        <w:rPr>
          <w:rFonts w:ascii="Garamond" w:hAnsi="Garamond"/>
          <w:sz w:val="28"/>
        </w:rPr>
      </w:pPr>
      <w:r w:rsidRPr="004A6917">
        <w:rPr>
          <w:rFonts w:ascii="Garamond" w:hAnsi="Garamond"/>
          <w:sz w:val="28"/>
        </w:rPr>
        <w:t xml:space="preserve">• </w:t>
      </w:r>
      <w:r w:rsidRPr="004A6917">
        <w:rPr>
          <w:rFonts w:ascii="Garamond" w:hAnsi="Garamond"/>
          <w:b/>
          <w:bCs/>
          <w:sz w:val="28"/>
        </w:rPr>
        <w:t xml:space="preserve">CSBG Allocation: </w:t>
      </w:r>
      <w:r w:rsidRPr="004A6917">
        <w:rPr>
          <w:rFonts w:ascii="Garamond" w:hAnsi="Garamond"/>
          <w:sz w:val="28"/>
        </w:rPr>
        <w:t xml:space="preserve">Enter the </w:t>
      </w:r>
      <w:r w:rsidR="008C1ACE" w:rsidRPr="004A6917">
        <w:rPr>
          <w:rFonts w:ascii="Garamond" w:hAnsi="Garamond"/>
          <w:sz w:val="28"/>
        </w:rPr>
        <w:t xml:space="preserve">amount </w:t>
      </w:r>
      <w:r w:rsidR="00B478F8" w:rsidRPr="004A6917">
        <w:rPr>
          <w:rFonts w:ascii="Garamond" w:hAnsi="Garamond"/>
          <w:sz w:val="28"/>
        </w:rPr>
        <w:t xml:space="preserve">of funds requested </w:t>
      </w:r>
      <w:r w:rsidR="009C4565">
        <w:rPr>
          <w:rFonts w:ascii="Garamond" w:hAnsi="Garamond"/>
          <w:sz w:val="28"/>
        </w:rPr>
        <w:t xml:space="preserve">by category and in total </w:t>
      </w:r>
      <w:r w:rsidR="00B478F8" w:rsidRPr="004A6917">
        <w:rPr>
          <w:rFonts w:ascii="Garamond" w:hAnsi="Garamond"/>
          <w:sz w:val="28"/>
        </w:rPr>
        <w:t>for the discretionary application</w:t>
      </w:r>
    </w:p>
    <w:p w14:paraId="4B4AD745" w14:textId="77777777" w:rsidR="00B478F8" w:rsidRPr="004A6917" w:rsidRDefault="00B478F8" w:rsidP="00B478F8">
      <w:pPr>
        <w:pStyle w:val="Default"/>
        <w:rPr>
          <w:rFonts w:ascii="Garamond" w:hAnsi="Garamond"/>
          <w:b/>
          <w:szCs w:val="22"/>
        </w:rPr>
      </w:pPr>
    </w:p>
    <w:p w14:paraId="113151FA" w14:textId="77777777" w:rsidR="00B478F8" w:rsidRPr="004A6917" w:rsidRDefault="00B478F8" w:rsidP="00B478F8">
      <w:pPr>
        <w:pStyle w:val="Default"/>
        <w:rPr>
          <w:rFonts w:ascii="Garamond" w:hAnsi="Garamond"/>
          <w:b/>
          <w:sz w:val="28"/>
          <w:szCs w:val="22"/>
        </w:rPr>
      </w:pPr>
      <w:r w:rsidRPr="004A6917">
        <w:rPr>
          <w:rFonts w:ascii="Garamond" w:hAnsi="Garamond"/>
          <w:b/>
          <w:sz w:val="28"/>
          <w:szCs w:val="22"/>
        </w:rPr>
        <w:t>NOTE: DO NOT ENTER ANY INFORMATION ON SUMMARY PAGE FOR BUDGET CATEGORIES. THIS WILL POPULATE FROM WORKSHEETS.</w:t>
      </w:r>
    </w:p>
    <w:p w14:paraId="396A6267" w14:textId="223A595C" w:rsidR="004A6917" w:rsidRPr="00465062" w:rsidRDefault="00DC7F02" w:rsidP="0059658E">
      <w:pPr>
        <w:pStyle w:val="Default"/>
        <w:rPr>
          <w:rFonts w:ascii="Garamond" w:hAnsi="Garamond"/>
          <w:b/>
          <w:sz w:val="28"/>
          <w:szCs w:val="22"/>
        </w:rPr>
      </w:pPr>
      <w:r w:rsidRPr="004A6917">
        <w:rPr>
          <w:rFonts w:ascii="Garamond" w:hAnsi="Garamond"/>
          <w:b/>
          <w:sz w:val="28"/>
          <w:szCs w:val="22"/>
        </w:rPr>
        <w:t>.</w:t>
      </w:r>
    </w:p>
    <w:p w14:paraId="414DED86" w14:textId="77777777" w:rsidR="0059658E" w:rsidRPr="004A6917" w:rsidRDefault="0059658E" w:rsidP="0059658E">
      <w:pPr>
        <w:pStyle w:val="Default"/>
        <w:rPr>
          <w:rFonts w:ascii="Garamond" w:hAnsi="Garamond"/>
          <w:b/>
          <w:bCs/>
          <w:sz w:val="32"/>
          <w:szCs w:val="28"/>
        </w:rPr>
      </w:pPr>
      <w:r w:rsidRPr="004A6917">
        <w:rPr>
          <w:rFonts w:ascii="Garamond" w:hAnsi="Garamond"/>
          <w:b/>
          <w:bCs/>
          <w:sz w:val="32"/>
          <w:szCs w:val="28"/>
        </w:rPr>
        <w:t xml:space="preserve">Personnel B.1 – Budget Support Sheet B.1 </w:t>
      </w:r>
    </w:p>
    <w:p w14:paraId="659DFAEE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b/>
          <w:bCs/>
          <w:szCs w:val="22"/>
        </w:rPr>
        <w:t xml:space="preserve">Section 1: Administrative &amp; Management Staff </w:t>
      </w:r>
    </w:p>
    <w:p w14:paraId="78B060B6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Identify and enter the CSBG Administrative and Management staff position (not staff name) Example: Executive Director, CFO, HR, Accounting, IT, Admin Assistant, Program Manager (administrative duties), etc. </w:t>
      </w:r>
    </w:p>
    <w:p w14:paraId="217B27AC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Enter the number of months this staff position is supported by CSBG </w:t>
      </w:r>
    </w:p>
    <w:p w14:paraId="0CADA736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Enter the annual salary of this staff position </w:t>
      </w:r>
    </w:p>
    <w:p w14:paraId="7CF47F28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Enter the percent of CSBG support </w:t>
      </w:r>
    </w:p>
    <w:p w14:paraId="4ABF18BE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If you have an Indirect Cost Rate, verify that Administrative or Management Staff reflected in B.1 are not covered by your Indirect Cost Rate. </w:t>
      </w:r>
    </w:p>
    <w:p w14:paraId="20250A91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</w:p>
    <w:p w14:paraId="48131279" w14:textId="77777777" w:rsidR="004A6917" w:rsidRDefault="0059658E" w:rsidP="0059658E">
      <w:pPr>
        <w:pStyle w:val="Default"/>
        <w:rPr>
          <w:rFonts w:ascii="Garamond" w:hAnsi="Garamond"/>
          <w:b/>
          <w:bCs/>
          <w:szCs w:val="22"/>
        </w:rPr>
      </w:pPr>
      <w:r w:rsidRPr="004A6917">
        <w:rPr>
          <w:rFonts w:ascii="Garamond" w:hAnsi="Garamond"/>
          <w:b/>
          <w:bCs/>
          <w:szCs w:val="22"/>
        </w:rPr>
        <w:t xml:space="preserve">Section 2: Program Staff/Direct Client Support Staff </w:t>
      </w:r>
    </w:p>
    <w:p w14:paraId="1EB895D5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Identify and enter the Program Staff/Direct Client Support Staff position (not staff name.) Example: Case Worker, Program Manager (working directly with clients or planning or coordination functions), Coordinator, Client Specialist, Program Specialist, Intake Worker, CSBG Planning and Coordination Staff, etc. </w:t>
      </w:r>
    </w:p>
    <w:p w14:paraId="2A58D91B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Enter the number of months this staff position is supported by CSBG </w:t>
      </w:r>
    </w:p>
    <w:p w14:paraId="2D8DBAA6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Enter the annual salary of this staff position </w:t>
      </w:r>
    </w:p>
    <w:p w14:paraId="313E43FA" w14:textId="3382EBE6" w:rsidR="0059658E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Enter the percent of CSBG support </w:t>
      </w:r>
    </w:p>
    <w:p w14:paraId="40A0A95A" w14:textId="6E8DB084" w:rsidR="00465062" w:rsidRDefault="00465062" w:rsidP="0059658E">
      <w:pPr>
        <w:pStyle w:val="Default"/>
        <w:rPr>
          <w:rFonts w:ascii="Garamond" w:hAnsi="Garamond"/>
          <w:szCs w:val="22"/>
        </w:rPr>
      </w:pPr>
    </w:p>
    <w:p w14:paraId="4CB9BB74" w14:textId="0C592297" w:rsidR="00465062" w:rsidRDefault="00465062" w:rsidP="0059658E">
      <w:pPr>
        <w:pStyle w:val="Default"/>
        <w:rPr>
          <w:rFonts w:ascii="Garamond" w:hAnsi="Garamond"/>
          <w:szCs w:val="22"/>
        </w:rPr>
      </w:pPr>
    </w:p>
    <w:p w14:paraId="5290BF57" w14:textId="77777777" w:rsidR="00465062" w:rsidRPr="004A6917" w:rsidRDefault="00465062" w:rsidP="0059658E">
      <w:pPr>
        <w:pStyle w:val="Default"/>
        <w:rPr>
          <w:rFonts w:ascii="Garamond" w:hAnsi="Garamond"/>
          <w:szCs w:val="22"/>
        </w:rPr>
      </w:pPr>
    </w:p>
    <w:p w14:paraId="275F36D3" w14:textId="77777777" w:rsidR="00B478F8" w:rsidRPr="004A6917" w:rsidRDefault="00B478F8" w:rsidP="0059658E">
      <w:pPr>
        <w:pStyle w:val="Default"/>
        <w:rPr>
          <w:rFonts w:ascii="Garamond" w:hAnsi="Garamond"/>
          <w:szCs w:val="22"/>
        </w:rPr>
      </w:pPr>
    </w:p>
    <w:p w14:paraId="0AC707BC" w14:textId="77777777" w:rsidR="004A6917" w:rsidRDefault="0059658E" w:rsidP="0059658E">
      <w:pPr>
        <w:pStyle w:val="Default"/>
        <w:rPr>
          <w:rFonts w:ascii="Garamond" w:hAnsi="Garamond"/>
          <w:b/>
          <w:bCs/>
          <w:sz w:val="32"/>
          <w:szCs w:val="28"/>
        </w:rPr>
      </w:pPr>
      <w:r w:rsidRPr="004A6917">
        <w:rPr>
          <w:rFonts w:ascii="Garamond" w:hAnsi="Garamond"/>
          <w:b/>
          <w:bCs/>
          <w:sz w:val="32"/>
          <w:szCs w:val="28"/>
        </w:rPr>
        <w:lastRenderedPageBreak/>
        <w:t xml:space="preserve">Fringe Benefits – Budget Support Sheet B.2 </w:t>
      </w:r>
      <w:r w:rsidR="00B478F8" w:rsidRPr="004A6917">
        <w:rPr>
          <w:rFonts w:ascii="Garamond" w:hAnsi="Garamond"/>
          <w:b/>
          <w:bCs/>
          <w:sz w:val="32"/>
          <w:szCs w:val="28"/>
        </w:rPr>
        <w:t xml:space="preserve"> </w:t>
      </w:r>
    </w:p>
    <w:p w14:paraId="10806AED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b/>
          <w:bCs/>
          <w:szCs w:val="22"/>
        </w:rPr>
        <w:t xml:space="preserve">Administrative &amp; Management Staff </w:t>
      </w:r>
    </w:p>
    <w:p w14:paraId="2992BF58" w14:textId="77777777" w:rsidR="005847A9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>Enter the CSBG related costs budgeted for staff positions on Personnel B.1</w:t>
      </w:r>
      <w:r w:rsidRPr="004A6917">
        <w:rPr>
          <w:rFonts w:ascii="Garamond" w:hAnsi="Garamond"/>
          <w:b/>
          <w:szCs w:val="22"/>
          <w:u w:val="single"/>
        </w:rPr>
        <w:t>. DO NOT</w:t>
      </w:r>
      <w:r w:rsidRPr="004A6917">
        <w:rPr>
          <w:rFonts w:ascii="Garamond" w:hAnsi="Garamond"/>
          <w:szCs w:val="22"/>
        </w:rPr>
        <w:t xml:space="preserve"> provide percentages but break down each cost. </w:t>
      </w:r>
    </w:p>
    <w:p w14:paraId="7DC3641D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F.I.C.A. </w:t>
      </w:r>
    </w:p>
    <w:p w14:paraId="4BE4A1DF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Unemployment Insurance </w:t>
      </w:r>
    </w:p>
    <w:p w14:paraId="1D22D33D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Workman’s Comp Insurance </w:t>
      </w:r>
    </w:p>
    <w:p w14:paraId="5C0E7BDD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Health Insurance </w:t>
      </w:r>
    </w:p>
    <w:p w14:paraId="32B2A9AC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Dental Insurance </w:t>
      </w:r>
    </w:p>
    <w:p w14:paraId="0B2403E7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Life Insurance </w:t>
      </w:r>
    </w:p>
    <w:p w14:paraId="7FB67547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Retirement Contribution </w:t>
      </w:r>
    </w:p>
    <w:p w14:paraId="15BE261F" w14:textId="77777777" w:rsidR="0059658E" w:rsidRPr="004A6917" w:rsidRDefault="0059658E" w:rsidP="0059658E">
      <w:pPr>
        <w:pStyle w:val="Default"/>
        <w:rPr>
          <w:rFonts w:ascii="Garamond" w:hAnsi="Garamond"/>
          <w:szCs w:val="22"/>
        </w:rPr>
      </w:pPr>
      <w:r w:rsidRPr="004A6917">
        <w:rPr>
          <w:rFonts w:ascii="Garamond" w:hAnsi="Garamond"/>
          <w:szCs w:val="22"/>
        </w:rPr>
        <w:t xml:space="preserve">• Other: List any other related fringe benefits costs </w:t>
      </w:r>
    </w:p>
    <w:p w14:paraId="52D85AD2" w14:textId="77777777" w:rsidR="00B478F8" w:rsidRPr="004A6917" w:rsidRDefault="00B478F8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</w:p>
    <w:p w14:paraId="5121136A" w14:textId="77777777" w:rsidR="002F4D09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  <w:r w:rsidRPr="004A6917">
        <w:rPr>
          <w:rFonts w:ascii="Garamond" w:hAnsi="Garamond" w:cs="Calibri"/>
          <w:b/>
          <w:bCs/>
          <w:color w:val="000000"/>
          <w:sz w:val="32"/>
          <w:szCs w:val="28"/>
        </w:rPr>
        <w:t xml:space="preserve">Travel – Budget Support Sheet B.3 </w:t>
      </w:r>
    </w:p>
    <w:p w14:paraId="7CF29D46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Enter the CSBG related costs budgeted for: </w:t>
      </w:r>
    </w:p>
    <w:p w14:paraId="0288897C" w14:textId="44D72A56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>• Local travel (miles and rate)</w:t>
      </w:r>
      <w:r w:rsidR="005847A9" w:rsidRPr="004A6917">
        <w:rPr>
          <w:rFonts w:ascii="Garamond" w:hAnsi="Garamond" w:cs="Calibri"/>
          <w:color w:val="000000"/>
          <w:sz w:val="24"/>
        </w:rPr>
        <w:t xml:space="preserve">. </w:t>
      </w:r>
      <w:r w:rsidRPr="004A6917">
        <w:rPr>
          <w:rFonts w:ascii="Garamond" w:hAnsi="Garamond" w:cs="Calibri"/>
          <w:b/>
          <w:color w:val="000000"/>
          <w:sz w:val="24"/>
          <w:u w:val="single"/>
        </w:rPr>
        <w:t xml:space="preserve">This rate may not exceed the </w:t>
      </w:r>
      <w:r w:rsidR="005847A9" w:rsidRPr="004A6917">
        <w:rPr>
          <w:rFonts w:ascii="Garamond" w:hAnsi="Garamond" w:cs="Calibri"/>
          <w:b/>
          <w:color w:val="000000"/>
          <w:sz w:val="24"/>
          <w:u w:val="single"/>
        </w:rPr>
        <w:t xml:space="preserve">CURRENT APPROVED </w:t>
      </w:r>
      <w:r w:rsidRPr="004A6917">
        <w:rPr>
          <w:rFonts w:ascii="Garamond" w:hAnsi="Garamond" w:cs="Calibri"/>
          <w:b/>
          <w:color w:val="000000"/>
          <w:sz w:val="24"/>
          <w:u w:val="single"/>
        </w:rPr>
        <w:t>state rate</w:t>
      </w:r>
      <w:r w:rsidRPr="004A6917">
        <w:rPr>
          <w:rFonts w:ascii="Garamond" w:hAnsi="Garamond" w:cs="Calibri"/>
          <w:color w:val="000000"/>
          <w:sz w:val="24"/>
        </w:rPr>
        <w:t xml:space="preserve"> </w:t>
      </w:r>
      <w:r w:rsidR="00423CC9">
        <w:rPr>
          <w:rFonts w:ascii="Garamond" w:hAnsi="Garamond" w:cs="Calibri"/>
          <w:color w:val="000000"/>
          <w:sz w:val="24"/>
        </w:rPr>
        <w:t>of .</w:t>
      </w:r>
      <w:r w:rsidR="00DC4700">
        <w:rPr>
          <w:rFonts w:ascii="Garamond" w:hAnsi="Garamond" w:cs="Calibri"/>
          <w:color w:val="000000"/>
          <w:sz w:val="24"/>
        </w:rPr>
        <w:t>5</w:t>
      </w:r>
      <w:r w:rsidR="00423CC9">
        <w:rPr>
          <w:rFonts w:ascii="Garamond" w:hAnsi="Garamond" w:cs="Calibri"/>
          <w:color w:val="000000"/>
          <w:sz w:val="24"/>
        </w:rPr>
        <w:t>2 per mile.</w:t>
      </w:r>
    </w:p>
    <w:p w14:paraId="4B0F01AF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Per diem </w:t>
      </w:r>
    </w:p>
    <w:p w14:paraId="0726D55E" w14:textId="27592703" w:rsidR="005363A2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Non-local travel </w:t>
      </w:r>
    </w:p>
    <w:p w14:paraId="77D42779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32"/>
          <w:szCs w:val="28"/>
        </w:rPr>
      </w:pPr>
      <w:r w:rsidRPr="004A6917">
        <w:rPr>
          <w:rFonts w:ascii="Garamond" w:hAnsi="Garamond" w:cs="Calibri"/>
          <w:b/>
          <w:bCs/>
          <w:color w:val="000000"/>
          <w:sz w:val="32"/>
          <w:szCs w:val="28"/>
        </w:rPr>
        <w:t xml:space="preserve">Equipment – Budget Support Sheet B.4 </w:t>
      </w:r>
    </w:p>
    <w:p w14:paraId="20FB533B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CSBG Equipment. There are separate sections for Purchases and Leases, in each section enter the: </w:t>
      </w:r>
    </w:p>
    <w:p w14:paraId="64B4C517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Equipment description </w:t>
      </w:r>
    </w:p>
    <w:p w14:paraId="05F9E836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Number of units </w:t>
      </w:r>
    </w:p>
    <w:p w14:paraId="5F4E25D3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Information on the brand and model </w:t>
      </w:r>
    </w:p>
    <w:p w14:paraId="540DF10F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Total Unit cost (not just the CSBG portion) </w:t>
      </w:r>
    </w:p>
    <w:p w14:paraId="35E5AB62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• Percentage budgeted to CSBG </w:t>
      </w:r>
    </w:p>
    <w:p w14:paraId="46ECADC3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</w:p>
    <w:p w14:paraId="00D2DF8B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32"/>
          <w:szCs w:val="28"/>
        </w:rPr>
      </w:pPr>
      <w:r w:rsidRPr="004A6917">
        <w:rPr>
          <w:rFonts w:ascii="Garamond" w:hAnsi="Garamond" w:cs="Calibri"/>
          <w:b/>
          <w:bCs/>
          <w:color w:val="000000"/>
          <w:sz w:val="32"/>
          <w:szCs w:val="28"/>
        </w:rPr>
        <w:t xml:space="preserve">Supplies – Budget Support Sheet B.5 </w:t>
      </w:r>
    </w:p>
    <w:p w14:paraId="34D698D6" w14:textId="013A17CC" w:rsidR="0059658E" w:rsidRPr="004A6917" w:rsidRDefault="00B478F8" w:rsidP="007A3DF2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Supplies </w:t>
      </w:r>
      <w:r w:rsidR="0039368F">
        <w:rPr>
          <w:rFonts w:ascii="Garamond" w:hAnsi="Garamond" w:cs="Calibri"/>
          <w:color w:val="000000"/>
          <w:sz w:val="24"/>
        </w:rPr>
        <w:t xml:space="preserve">related to the proposed project </w:t>
      </w:r>
      <w:r w:rsidRPr="004A6917">
        <w:rPr>
          <w:rFonts w:ascii="Garamond" w:hAnsi="Garamond" w:cs="Calibri"/>
          <w:color w:val="000000"/>
          <w:sz w:val="24"/>
        </w:rPr>
        <w:t xml:space="preserve">include, but not limited to </w:t>
      </w:r>
      <w:r w:rsidR="0039368F">
        <w:rPr>
          <w:rFonts w:ascii="Garamond" w:hAnsi="Garamond" w:cs="Calibri"/>
          <w:color w:val="000000"/>
          <w:sz w:val="24"/>
        </w:rPr>
        <w:t xml:space="preserve">consumable supplies, </w:t>
      </w:r>
      <w:r w:rsidRPr="004A6917">
        <w:rPr>
          <w:rFonts w:ascii="Garamond" w:hAnsi="Garamond" w:cs="Calibri"/>
          <w:color w:val="000000"/>
          <w:sz w:val="24"/>
        </w:rPr>
        <w:t>electronic computers, printers, printer ink</w:t>
      </w:r>
      <w:r w:rsidR="007A3DF2" w:rsidRPr="004A6917">
        <w:rPr>
          <w:rFonts w:ascii="Garamond" w:hAnsi="Garamond" w:cs="Calibri"/>
          <w:color w:val="000000"/>
          <w:sz w:val="24"/>
        </w:rPr>
        <w:t>, paper, etc.</w:t>
      </w:r>
    </w:p>
    <w:p w14:paraId="27B20C35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</w:p>
    <w:p w14:paraId="748B10A6" w14:textId="77777777" w:rsidR="005847A9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  <w:r w:rsidRPr="004A6917">
        <w:rPr>
          <w:rFonts w:ascii="Garamond" w:hAnsi="Garamond" w:cs="Calibri"/>
          <w:b/>
          <w:bCs/>
          <w:color w:val="000000"/>
          <w:sz w:val="32"/>
          <w:szCs w:val="28"/>
        </w:rPr>
        <w:t xml:space="preserve">Contractual – Budget Support Sheet B.6 </w:t>
      </w:r>
    </w:p>
    <w:p w14:paraId="160AAC20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Enter the CSBG related costs budgeted that are the costs requiring a contract (excluding equipment): </w:t>
      </w:r>
    </w:p>
    <w:p w14:paraId="327A1494" w14:textId="7EE46AC5" w:rsidR="0059658E" w:rsidRPr="004A6917" w:rsidRDefault="0039368F" w:rsidP="00136AF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>
        <w:rPr>
          <w:rFonts w:ascii="Garamond" w:hAnsi="Garamond" w:cs="Calibri"/>
          <w:color w:val="000000"/>
          <w:sz w:val="24"/>
        </w:rPr>
        <w:t>Professional Consultants</w:t>
      </w:r>
    </w:p>
    <w:p w14:paraId="2E83F80D" w14:textId="77777777" w:rsidR="0059658E" w:rsidRPr="004A6917" w:rsidRDefault="0059658E" w:rsidP="00136AF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Other Costs. Example: contracts for janitorial service, security services, computer maintenance or user fee costs. </w:t>
      </w:r>
    </w:p>
    <w:p w14:paraId="17CFCE63" w14:textId="77777777" w:rsidR="00136AFE" w:rsidRPr="004A6917" w:rsidRDefault="0059658E" w:rsidP="00136AF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Symbol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Total Cost (not just CSBG portion) </w:t>
      </w:r>
    </w:p>
    <w:p w14:paraId="1A2D6044" w14:textId="77777777" w:rsidR="002B742C" w:rsidRPr="004A6917" w:rsidRDefault="0059658E" w:rsidP="0059658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aramond" w:hAnsi="Garamond" w:cs="Symbol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Percentage budgeted to CSBG </w:t>
      </w:r>
    </w:p>
    <w:p w14:paraId="59D2E24C" w14:textId="16094732" w:rsidR="0059658E" w:rsidRDefault="0059658E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</w:p>
    <w:p w14:paraId="7CFD13CA" w14:textId="13ED294B" w:rsidR="00465062" w:rsidRDefault="00465062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</w:p>
    <w:p w14:paraId="0C55CDEF" w14:textId="52C9F954" w:rsidR="00465062" w:rsidRDefault="00465062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</w:p>
    <w:p w14:paraId="296EEB80" w14:textId="77777777" w:rsidR="00465062" w:rsidRPr="004A6917" w:rsidRDefault="00465062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</w:p>
    <w:p w14:paraId="0A407666" w14:textId="77777777" w:rsidR="00136AF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32"/>
          <w:szCs w:val="28"/>
        </w:rPr>
      </w:pPr>
      <w:r w:rsidRPr="004A6917">
        <w:rPr>
          <w:rFonts w:ascii="Garamond" w:hAnsi="Garamond" w:cs="Calibri"/>
          <w:b/>
          <w:bCs/>
          <w:color w:val="000000"/>
          <w:sz w:val="32"/>
          <w:szCs w:val="28"/>
        </w:rPr>
        <w:lastRenderedPageBreak/>
        <w:t xml:space="preserve">Other Office Expenses – Budget Support Sheet B.7 </w:t>
      </w:r>
    </w:p>
    <w:p w14:paraId="660AD309" w14:textId="77777777" w:rsidR="00CA569F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b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Other </w:t>
      </w:r>
      <w:r w:rsidR="00914CE7" w:rsidRPr="004A6917">
        <w:rPr>
          <w:rFonts w:ascii="Garamond" w:hAnsi="Garamond" w:cs="Calibri"/>
          <w:color w:val="000000"/>
          <w:sz w:val="24"/>
        </w:rPr>
        <w:t>expenses</w:t>
      </w:r>
      <w:r w:rsidRPr="004A6917">
        <w:rPr>
          <w:rFonts w:ascii="Garamond" w:hAnsi="Garamond" w:cs="Calibri"/>
          <w:color w:val="000000"/>
          <w:sz w:val="24"/>
        </w:rPr>
        <w:t xml:space="preserve"> include </w:t>
      </w:r>
      <w:r w:rsidRPr="004A6917">
        <w:rPr>
          <w:rFonts w:ascii="Garamond" w:hAnsi="Garamond" w:cs="Calibri"/>
          <w:b/>
          <w:color w:val="000000"/>
          <w:sz w:val="24"/>
        </w:rPr>
        <w:t xml:space="preserve">rent for facilities, </w:t>
      </w:r>
      <w:r w:rsidR="00136AFE" w:rsidRPr="004A6917">
        <w:rPr>
          <w:rFonts w:ascii="Garamond" w:hAnsi="Garamond" w:cs="Calibri"/>
          <w:b/>
          <w:color w:val="000000"/>
          <w:sz w:val="24"/>
        </w:rPr>
        <w:t xml:space="preserve">ALL </w:t>
      </w:r>
      <w:r w:rsidRPr="004A6917">
        <w:rPr>
          <w:rFonts w:ascii="Garamond" w:hAnsi="Garamond" w:cs="Calibri"/>
          <w:b/>
          <w:color w:val="000000"/>
          <w:sz w:val="24"/>
        </w:rPr>
        <w:t xml:space="preserve">insurance, utilities, </w:t>
      </w:r>
      <w:r w:rsidR="004A6917">
        <w:rPr>
          <w:rFonts w:ascii="Garamond" w:hAnsi="Garamond" w:cs="Calibri"/>
          <w:b/>
          <w:color w:val="000000"/>
          <w:sz w:val="24"/>
        </w:rPr>
        <w:t xml:space="preserve">computer software, telephone, internet, </w:t>
      </w:r>
      <w:r w:rsidRPr="004A6917">
        <w:rPr>
          <w:rFonts w:ascii="Garamond" w:hAnsi="Garamond" w:cs="Calibri"/>
          <w:b/>
          <w:color w:val="000000"/>
          <w:sz w:val="24"/>
        </w:rPr>
        <w:t>vehicle maintenance, publications, copying,</w:t>
      </w:r>
      <w:r w:rsidR="00CA569F" w:rsidRPr="004A6917">
        <w:rPr>
          <w:rFonts w:ascii="Garamond" w:hAnsi="Garamond" w:cs="Calibri"/>
          <w:b/>
          <w:color w:val="000000"/>
          <w:sz w:val="24"/>
        </w:rPr>
        <w:t xml:space="preserve"> </w:t>
      </w:r>
      <w:r w:rsidRPr="004A6917">
        <w:rPr>
          <w:rFonts w:ascii="Garamond" w:hAnsi="Garamond" w:cs="Calibri"/>
          <w:b/>
          <w:color w:val="000000"/>
          <w:sz w:val="24"/>
        </w:rPr>
        <w:t xml:space="preserve">etc. </w:t>
      </w:r>
    </w:p>
    <w:p w14:paraId="484EF203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b/>
          <w:color w:val="000000"/>
          <w:sz w:val="24"/>
        </w:rPr>
      </w:pPr>
      <w:r w:rsidRPr="004A6917">
        <w:rPr>
          <w:rFonts w:ascii="Garamond" w:hAnsi="Garamond" w:cs="Calibri"/>
          <w:b/>
          <w:color w:val="000000"/>
          <w:sz w:val="24"/>
        </w:rPr>
        <w:t xml:space="preserve">Enter the: </w:t>
      </w:r>
    </w:p>
    <w:p w14:paraId="17A72C97" w14:textId="77777777" w:rsidR="0059658E" w:rsidRPr="004A6917" w:rsidRDefault="0059658E" w:rsidP="00136AF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Other Items related to the CSBG program. </w:t>
      </w:r>
    </w:p>
    <w:p w14:paraId="03666BFC" w14:textId="77777777" w:rsidR="0059658E" w:rsidRPr="004A6917" w:rsidRDefault="0059658E" w:rsidP="00136AF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>Total Costs</w:t>
      </w:r>
    </w:p>
    <w:p w14:paraId="0B494ED5" w14:textId="77777777" w:rsidR="002F4D09" w:rsidRPr="004A6917" w:rsidRDefault="0059658E" w:rsidP="0059658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Percent budgeted to CSBG </w:t>
      </w:r>
    </w:p>
    <w:p w14:paraId="303F302D" w14:textId="77777777" w:rsidR="004A6917" w:rsidRPr="004A6917" w:rsidRDefault="004A6917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szCs w:val="28"/>
        </w:rPr>
      </w:pPr>
    </w:p>
    <w:p w14:paraId="0327E98C" w14:textId="30406F6A" w:rsidR="0059658E" w:rsidRPr="004A6917" w:rsidRDefault="00465062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32"/>
          <w:szCs w:val="28"/>
        </w:rPr>
      </w:pPr>
      <w:r>
        <w:rPr>
          <w:rFonts w:ascii="Garamond" w:hAnsi="Garamond" w:cs="Calibri"/>
          <w:b/>
          <w:bCs/>
          <w:color w:val="000000"/>
          <w:sz w:val="32"/>
          <w:szCs w:val="28"/>
        </w:rPr>
        <w:t xml:space="preserve">Case Management </w:t>
      </w:r>
      <w:r w:rsidR="001466D8">
        <w:rPr>
          <w:rFonts w:ascii="Garamond" w:hAnsi="Garamond" w:cs="Calibri"/>
          <w:b/>
          <w:bCs/>
          <w:color w:val="000000"/>
          <w:sz w:val="32"/>
          <w:szCs w:val="28"/>
        </w:rPr>
        <w:t xml:space="preserve">and Family Development </w:t>
      </w:r>
      <w:r>
        <w:rPr>
          <w:rFonts w:ascii="Garamond" w:hAnsi="Garamond" w:cs="Calibri"/>
          <w:b/>
          <w:bCs/>
          <w:color w:val="000000"/>
          <w:sz w:val="32"/>
          <w:szCs w:val="28"/>
        </w:rPr>
        <w:t>Direct Services</w:t>
      </w:r>
      <w:r w:rsidR="0059658E" w:rsidRPr="004A6917">
        <w:rPr>
          <w:rFonts w:ascii="Garamond" w:hAnsi="Garamond" w:cs="Calibri"/>
          <w:b/>
          <w:bCs/>
          <w:color w:val="000000"/>
          <w:sz w:val="32"/>
          <w:szCs w:val="28"/>
        </w:rPr>
        <w:t xml:space="preserve"> – Budget Support Sheet B.8 </w:t>
      </w:r>
    </w:p>
    <w:p w14:paraId="2D374001" w14:textId="77777777" w:rsidR="002B742C" w:rsidRPr="004A6917" w:rsidRDefault="002B742C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32"/>
          <w:u w:val="single"/>
        </w:rPr>
      </w:pPr>
      <w:r w:rsidRPr="004A6917">
        <w:rPr>
          <w:rFonts w:ascii="Garamond" w:hAnsi="Garamond" w:cs="Calibri"/>
          <w:b/>
          <w:bCs/>
          <w:color w:val="000000"/>
          <w:sz w:val="32"/>
          <w:u w:val="single"/>
        </w:rPr>
        <w:t>No personnel costs are to be entered in this section</w:t>
      </w:r>
    </w:p>
    <w:p w14:paraId="3B9F3D48" w14:textId="77777777" w:rsidR="002B742C" w:rsidRPr="004A6917" w:rsidRDefault="002B742C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24"/>
        </w:rPr>
      </w:pPr>
    </w:p>
    <w:p w14:paraId="66FED89B" w14:textId="77777777" w:rsidR="0059658E" w:rsidRPr="004A6917" w:rsidRDefault="0059658E" w:rsidP="0059658E">
      <w:p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b/>
          <w:bCs/>
          <w:color w:val="000000"/>
          <w:sz w:val="24"/>
        </w:rPr>
        <w:t xml:space="preserve">Direct Services to Case Management Clients to Transition into Self-Sufficiency or Transition Out of Poverty </w:t>
      </w:r>
    </w:p>
    <w:p w14:paraId="59C8B043" w14:textId="77777777" w:rsidR="0059658E" w:rsidRPr="004A6917" w:rsidRDefault="0059658E" w:rsidP="0059658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Enter the amount of funds budgeted for Direct Services for Case Management Clients working to transition into Self-Sufficiency or Transition Out of Poverty. </w:t>
      </w:r>
    </w:p>
    <w:p w14:paraId="031EE125" w14:textId="77777777" w:rsidR="002F4D09" w:rsidRPr="004A6917" w:rsidRDefault="0059658E" w:rsidP="005363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Calibri"/>
          <w:b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 xml:space="preserve">The funds for TOP client assistance are for services to assist case managed clients obtain education and/or employment to transition into Self-Sufficiency or transition out of poverty. These funds are specifically for employment, education and removing barriers for employment. Examples: </w:t>
      </w:r>
      <w:r w:rsidRPr="004A6917">
        <w:rPr>
          <w:rFonts w:ascii="Garamond" w:hAnsi="Garamond" w:cs="Calibri"/>
          <w:b/>
          <w:color w:val="000000"/>
          <w:sz w:val="24"/>
        </w:rPr>
        <w:t>testing fees, certification costs, uniforms, equipment/tools for employment, transportation to/from school/work, etc. and can include assistance with rent and other expenses for persons receiving case management</w:t>
      </w:r>
      <w:r w:rsidR="00136AFE" w:rsidRPr="004A6917">
        <w:rPr>
          <w:rFonts w:ascii="Garamond" w:hAnsi="Garamond" w:cs="Calibri"/>
          <w:b/>
          <w:color w:val="000000"/>
          <w:sz w:val="24"/>
        </w:rPr>
        <w:t>/family development services</w:t>
      </w:r>
      <w:r w:rsidRPr="004A6917">
        <w:rPr>
          <w:rFonts w:ascii="Garamond" w:hAnsi="Garamond" w:cs="Calibri"/>
          <w:b/>
          <w:color w:val="000000"/>
          <w:sz w:val="24"/>
        </w:rPr>
        <w:t xml:space="preserve"> to Transition Out of Poverty</w:t>
      </w:r>
      <w:r w:rsidR="00136AFE" w:rsidRPr="004A6917">
        <w:rPr>
          <w:rFonts w:ascii="Garamond" w:hAnsi="Garamond" w:cs="Calibri"/>
          <w:b/>
          <w:color w:val="000000"/>
          <w:sz w:val="24"/>
        </w:rPr>
        <w:t xml:space="preserve"> or to Transition to Self-Sufficiency</w:t>
      </w:r>
      <w:r w:rsidRPr="004A6917">
        <w:rPr>
          <w:rFonts w:ascii="Garamond" w:hAnsi="Garamond" w:cs="Calibri"/>
          <w:b/>
          <w:color w:val="000000"/>
          <w:sz w:val="24"/>
        </w:rPr>
        <w:t xml:space="preserve">. </w:t>
      </w:r>
    </w:p>
    <w:p w14:paraId="52B00402" w14:textId="77777777" w:rsidR="002F4D09" w:rsidRPr="004A6917" w:rsidRDefault="002F4D09" w:rsidP="002F4D0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4"/>
        </w:rPr>
      </w:pPr>
      <w:r w:rsidRPr="004A6917">
        <w:rPr>
          <w:rFonts w:ascii="Garamond" w:hAnsi="Garamond" w:cs="Calibri"/>
          <w:color w:val="000000"/>
          <w:sz w:val="24"/>
        </w:rPr>
        <w:t>Include a copy of the board approved Transition into Self-Sufficiency/Transition Out of Poverty Plan for CSBG funds</w:t>
      </w:r>
    </w:p>
    <w:p w14:paraId="4596AA14" w14:textId="77777777" w:rsidR="002B742C" w:rsidRPr="004A6917" w:rsidRDefault="002B742C" w:rsidP="0059658E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24"/>
        </w:rPr>
      </w:pPr>
    </w:p>
    <w:p w14:paraId="570D8019" w14:textId="77777777" w:rsidR="0059658E" w:rsidRPr="004A6917" w:rsidRDefault="0059658E" w:rsidP="0059658E">
      <w:pPr>
        <w:rPr>
          <w:rFonts w:ascii="Garamond" w:hAnsi="Garamond"/>
          <w:sz w:val="24"/>
        </w:rPr>
      </w:pPr>
    </w:p>
    <w:sectPr w:rsidR="0059658E" w:rsidRPr="004A6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34A" w14:textId="77777777" w:rsidR="00B95675" w:rsidRDefault="00B95675" w:rsidP="00933443">
      <w:r>
        <w:separator/>
      </w:r>
    </w:p>
  </w:endnote>
  <w:endnote w:type="continuationSeparator" w:id="0">
    <w:p w14:paraId="1C657B43" w14:textId="77777777" w:rsidR="00B95675" w:rsidRDefault="00B95675" w:rsidP="0093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A9C" w14:textId="77777777" w:rsidR="004E606B" w:rsidRDefault="004E6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622AA" w14:textId="77777777" w:rsidR="00933443" w:rsidRDefault="009334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CAF53" w14:textId="77777777" w:rsidR="00933443" w:rsidRDefault="00933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7AB2" w14:textId="77777777" w:rsidR="004E606B" w:rsidRDefault="004E6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004C" w14:textId="77777777" w:rsidR="00B95675" w:rsidRDefault="00B95675" w:rsidP="00933443">
      <w:r>
        <w:separator/>
      </w:r>
    </w:p>
  </w:footnote>
  <w:footnote w:type="continuationSeparator" w:id="0">
    <w:p w14:paraId="6B5B376D" w14:textId="77777777" w:rsidR="00B95675" w:rsidRDefault="00B95675" w:rsidP="0093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C1F" w14:textId="77777777" w:rsidR="004E606B" w:rsidRDefault="004E6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7155" w14:textId="0F40521B" w:rsidR="004E606B" w:rsidRDefault="004E6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F9E" w14:textId="77777777" w:rsidR="004E606B" w:rsidRDefault="004E6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B98"/>
    <w:multiLevelType w:val="hybridMultilevel"/>
    <w:tmpl w:val="7E62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5AA"/>
    <w:multiLevelType w:val="hybridMultilevel"/>
    <w:tmpl w:val="96D2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091"/>
    <w:multiLevelType w:val="hybridMultilevel"/>
    <w:tmpl w:val="3D28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7C00"/>
    <w:multiLevelType w:val="hybridMultilevel"/>
    <w:tmpl w:val="6D5E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7FC8"/>
    <w:multiLevelType w:val="hybridMultilevel"/>
    <w:tmpl w:val="F1BE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4562"/>
    <w:multiLevelType w:val="hybridMultilevel"/>
    <w:tmpl w:val="045A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2449C"/>
    <w:multiLevelType w:val="hybridMultilevel"/>
    <w:tmpl w:val="B496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771F6"/>
    <w:multiLevelType w:val="hybridMultilevel"/>
    <w:tmpl w:val="25DA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4DA"/>
    <w:multiLevelType w:val="hybridMultilevel"/>
    <w:tmpl w:val="124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2573D"/>
    <w:multiLevelType w:val="hybridMultilevel"/>
    <w:tmpl w:val="AB26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0886"/>
    <w:multiLevelType w:val="hybridMultilevel"/>
    <w:tmpl w:val="5FCE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A0C92"/>
    <w:multiLevelType w:val="hybridMultilevel"/>
    <w:tmpl w:val="BD1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867A6"/>
    <w:multiLevelType w:val="hybridMultilevel"/>
    <w:tmpl w:val="55EA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F2DF4"/>
    <w:multiLevelType w:val="hybridMultilevel"/>
    <w:tmpl w:val="4302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8E"/>
    <w:rsid w:val="0002089E"/>
    <w:rsid w:val="00085ABE"/>
    <w:rsid w:val="000A70D2"/>
    <w:rsid w:val="00136AFE"/>
    <w:rsid w:val="001466D8"/>
    <w:rsid w:val="002B742C"/>
    <w:rsid w:val="002C4107"/>
    <w:rsid w:val="002F4D09"/>
    <w:rsid w:val="0039368F"/>
    <w:rsid w:val="003A5C65"/>
    <w:rsid w:val="003C6BC0"/>
    <w:rsid w:val="003F3C97"/>
    <w:rsid w:val="00423CC9"/>
    <w:rsid w:val="00465062"/>
    <w:rsid w:val="004A6917"/>
    <w:rsid w:val="004D3443"/>
    <w:rsid w:val="004E606B"/>
    <w:rsid w:val="00503AD9"/>
    <w:rsid w:val="005363A2"/>
    <w:rsid w:val="005847A9"/>
    <w:rsid w:val="0059658E"/>
    <w:rsid w:val="0072026E"/>
    <w:rsid w:val="007A3DF2"/>
    <w:rsid w:val="008C1ACE"/>
    <w:rsid w:val="00914CE7"/>
    <w:rsid w:val="00933443"/>
    <w:rsid w:val="00934D1B"/>
    <w:rsid w:val="009B18CF"/>
    <w:rsid w:val="009B4CBC"/>
    <w:rsid w:val="009C4565"/>
    <w:rsid w:val="00B478F8"/>
    <w:rsid w:val="00B95675"/>
    <w:rsid w:val="00BB09F5"/>
    <w:rsid w:val="00BE14D7"/>
    <w:rsid w:val="00C43A9A"/>
    <w:rsid w:val="00C66757"/>
    <w:rsid w:val="00CA569F"/>
    <w:rsid w:val="00CF236E"/>
    <w:rsid w:val="00DC4700"/>
    <w:rsid w:val="00D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F119"/>
  <w15:chartTrackingRefBased/>
  <w15:docId w15:val="{0D1A45BE-0A3D-4DB2-A3CF-42013C6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5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6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443"/>
  </w:style>
  <w:style w:type="paragraph" w:styleId="Footer">
    <w:name w:val="footer"/>
    <w:basedOn w:val="Normal"/>
    <w:link w:val="FooterChar"/>
    <w:uiPriority w:val="99"/>
    <w:unhideWhenUsed/>
    <w:rsid w:val="0093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Buchanan</dc:creator>
  <cp:keywords/>
  <dc:description/>
  <cp:lastModifiedBy>Beverly Buchanan</cp:lastModifiedBy>
  <cp:revision>4</cp:revision>
  <cp:lastPrinted>2021-11-08T15:44:00Z</cp:lastPrinted>
  <dcterms:created xsi:type="dcterms:W3CDTF">2022-11-01T14:53:00Z</dcterms:created>
  <dcterms:modified xsi:type="dcterms:W3CDTF">2022-11-01T15:57:00Z</dcterms:modified>
</cp:coreProperties>
</file>